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Playing With Fire: Proinflammatory Virulence Mechanisms of Group A Streptococcus</w:t>
      </w:r>
      <w:br/>
      <w:hyperlink r:id="rId7" w:history="1">
        <w:r>
          <w:rPr>
            <w:color w:val="2980b9"/>
            <w:u w:val="single"/>
          </w:rPr>
          <w:t xml:space="preserve">https://www.frontiersin.org/articles/10.3389/fcimb.2021.704099/full</w:t>
        </w:r>
      </w:hyperlink>
    </w:p>
    <w:p>
      <w:pPr>
        <w:pStyle w:val="Heading1"/>
      </w:pPr>
      <w:bookmarkStart w:id="2" w:name="_Toc2"/>
      <w:r>
        <w:t>Article summary:</w:t>
      </w:r>
      <w:bookmarkEnd w:id="2"/>
    </w:p>
    <w:p>
      <w:pPr>
        <w:jc w:val="both"/>
      </w:pPr>
      <w:r>
        <w:rPr/>
        <w:t xml:space="preserve">1. Streptococcus pyogenes (GAS) is an exclusively human pathogen that can cause a range of mild to serious infections.</w:t>
      </w:r>
    </w:p>
    <w:p>
      <w:pPr>
        <w:jc w:val="both"/>
      </w:pPr>
      <w:r>
        <w:rPr/>
        <w:t xml:space="preserve">2. GAS has evolved strategies to avoid immune recognition and delay or prevent their clearance by antimicrobial immune effectors.</w:t>
      </w:r>
    </w:p>
    <w:p>
      <w:pPr>
        <w:jc w:val="both"/>
      </w:pPr>
      <w:r>
        <w:rPr/>
        <w:t xml:space="preserve">3. Proinflammatory pathways have evolved to initiate and coordinate the immune response against pathogens, but some pathogens benefit from inflammation instead.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“Playing With Fire: Proinflammatory Virulence Mechanisms of Group A Streptococcus” provides an overview of the proinflammatory virulence mechanisms of Streptococcus pyogenes (GAS). The article is written in a clear and concise manner, providing a comprehensive overview of the topic with relevant examples from other pathogens. The article is well-referenced, citing numerous studies to support its claims and provide further evidence for its arguments. </w:t>
      </w:r>
    </w:p>
    <w:p>
      <w:pPr>
        <w:jc w:val="both"/>
      </w:pPr>
      <w:r>
        <w:rPr/>
        <w:t xml:space="preserve">The article does not appear to be biased or one-sided in its reporting, as it presents both sides of the argument equally and acknowledges potential risks associated with proinflammatory virulence mechanisms. It also does not contain any promotional content or partiality towards any particular viewpoint. However, there are some missing points of consideration that could be explored further in future research, such as the potential implications for vaccine development or how these mechanisms may interact with other factors such as host genetics or environmental conditions. Additionally, while the article provides evidence for its claims, it does not explore counterarguments or present alternative explanations for the observed phenomena. </w:t>
      </w:r>
    </w:p>
    <w:p>
      <w:pPr>
        <w:jc w:val="both"/>
      </w:pPr>
      <w:r>
        <w:rPr/>
        <w:t xml:space="preserve">In conclusion, this article provides a comprehensive overview of proinflammatory virulence mechanisms in GAS and is generally reliable and trustworthy in its reporting. However, there are some areas that could be explored further in future research to gain a more complete understanding of this topic.</w:t>
      </w:r>
    </w:p>
    <w:p>
      <w:pPr>
        <w:pStyle w:val="Heading1"/>
      </w:pPr>
      <w:bookmarkStart w:id="5" w:name="_Toc5"/>
      <w:r>
        <w:t>Topics for further research:</w:t>
      </w:r>
      <w:bookmarkEnd w:id="5"/>
    </w:p>
    <w:p>
      <w:pPr>
        <w:spacing w:after="0"/>
        <w:numPr>
          <w:ilvl w:val="0"/>
          <w:numId w:val="2"/>
        </w:numPr>
      </w:pPr>
      <w:r>
        <w:rPr/>
        <w:t xml:space="preserve">Group A Streptococcus vaccine development</w:t>
      </w:r>
    </w:p>
    <w:p>
      <w:pPr>
        <w:spacing w:after="0"/>
        <w:numPr>
          <w:ilvl w:val="0"/>
          <w:numId w:val="2"/>
        </w:numPr>
      </w:pPr>
      <w:r>
        <w:rPr/>
        <w:t xml:space="preserve">Host genetics and proinflammatory virulence mechanisms</w:t>
      </w:r>
    </w:p>
    <w:p>
      <w:pPr>
        <w:spacing w:after="0"/>
        <w:numPr>
          <w:ilvl w:val="0"/>
          <w:numId w:val="2"/>
        </w:numPr>
      </w:pPr>
      <w:r>
        <w:rPr/>
        <w:t xml:space="preserve">Environmental factors and Streptococcus pyogenes</w:t>
      </w:r>
    </w:p>
    <w:p>
      <w:pPr>
        <w:spacing w:after="0"/>
        <w:numPr>
          <w:ilvl w:val="0"/>
          <w:numId w:val="2"/>
        </w:numPr>
      </w:pPr>
      <w:r>
        <w:rPr/>
        <w:t xml:space="preserve">Interactions between proinflammatory virulence mechanisms and other pathogens</w:t>
      </w:r>
    </w:p>
    <w:p>
      <w:pPr>
        <w:spacing w:after="0"/>
        <w:numPr>
          <w:ilvl w:val="0"/>
          <w:numId w:val="2"/>
        </w:numPr>
      </w:pPr>
      <w:r>
        <w:rPr/>
        <w:t xml:space="preserve">Counterarguments to proinflammatory virulence mechanisms</w:t>
      </w:r>
    </w:p>
    <w:p>
      <w:pPr>
        <w:numPr>
          <w:ilvl w:val="0"/>
          <w:numId w:val="2"/>
        </w:numPr>
      </w:pPr>
      <w:r>
        <w:rPr/>
        <w:t xml:space="preserve">Alternative explanations for proinflammatory virulence mechanisms</w:t>
      </w:r>
    </w:p>
    <w:p>
      <w:pPr>
        <w:pStyle w:val="Heading1"/>
      </w:pPr>
      <w:bookmarkStart w:id="6" w:name="_Toc6"/>
      <w:r>
        <w:t>Report location:</w:t>
      </w:r>
      <w:bookmarkEnd w:id="6"/>
    </w:p>
    <w:p>
      <w:hyperlink r:id="rId8" w:history="1">
        <w:r>
          <w:rPr>
            <w:color w:val="2980b9"/>
            <w:u w:val="single"/>
          </w:rPr>
          <w:t xml:space="preserve">https://www.fullpicture.app/item/537288846c95befa30511ad71c73af35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BE6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cimb.2021.704099/full" TargetMode="External"/><Relationship Id="rId8" Type="http://schemas.openxmlformats.org/officeDocument/2006/relationships/hyperlink" Target="https://www.fullpicture.app/item/537288846c95befa30511ad71c73af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2023-03-02T22:57:26+01:00</dcterms:created>
  <dcterms:modified xsi:type="dcterms:W3CDTF">2023-03-02T22:57:26+01:00</dcterms:modified>
</cp:coreProperties>
</file>

<file path=docProps/custom.xml><?xml version="1.0" encoding="utf-8"?>
<Properties xmlns="http://schemas.openxmlformats.org/officeDocument/2006/custom-properties" xmlns:vt="http://schemas.openxmlformats.org/officeDocument/2006/docPropsVTypes"/>
</file>