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utility of endogenous glycochenodeoxycholate-3-sulfate and 4β-hydroxycholesterol to evaluate the hepatic disposition of atorvastatin in rats - ScienceDirect</w:t>
      </w:r>
      <w:br/>
      <w:hyperlink r:id="rId7" w:history="1">
        <w:r>
          <w:rPr>
            <w:color w:val="2980b9"/>
            <w:u w:val="single"/>
          </w:rPr>
          <w:t xml:space="preserve">https://www-sciencedirect-com-s.webvpn.lnu.edu.cn:8118/science/article/pii/S1818087621000325?via%3Dihub</w:t>
        </w:r>
      </w:hyperlink>
    </w:p>
    <w:p>
      <w:pPr>
        <w:pStyle w:val="Heading1"/>
      </w:pPr>
      <w:bookmarkStart w:id="2" w:name="_Toc2"/>
      <w:r>
        <w:t>Article summary:</w:t>
      </w:r>
      <w:bookmarkEnd w:id="2"/>
    </w:p>
    <w:p>
      <w:pPr>
        <w:jc w:val="both"/>
      </w:pPr>
      <w:r>
        <w:rPr/>
        <w:t xml:space="preserve">1. This study evaluated the ability of endogenous glycochenodeoxycholate-3-sulfate (GCDCA-S) and 4β-hydroxycholesterol (4β-HC) plasma levels to evaluate organic anion-transporting polypeptide (Oatps)-mediated hepatic uptake and Cyp3a-meidated metabolism of atorvastatin (ATV) in rats.</w:t>
      </w:r>
    </w:p>
    <w:p>
      <w:pPr>
        <w:jc w:val="both"/>
      </w:pPr>
      <w:r>
        <w:rPr/>
        <w:t xml:space="preserve">2. Plasma GCDCA-S levels were elevated after a single injection of rifampicin (RIF), an inhibitor of Oatps, while plasma ATV concentrations were significantly increased and 2-OH ATV concentrations were decreased after a single injection of the Cyp3a inhibitor ketoconazole (KTZ).</w:t>
      </w:r>
    </w:p>
    <w:p>
      <w:pPr>
        <w:jc w:val="both"/>
      </w:pPr>
      <w:r>
        <w:rPr/>
        <w:t xml:space="preserve">3. Plasma concentration and hepatic uptake ratio of GCDCA-S were correlated with the plasma level and hepatic uptake of ATV in rats with ANIT-induced liver injury,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rats. The authors have provided detailed information about the methodology used in their experiments, which helps to establish trustworthiness. Furthermore, the authors have discussed potential limitations to their findings such as the fact that Cyp3a mediated metabolism was not predicted by plasma 4β-HC levels in rats. </w:t>
      </w:r>
    </w:p>
    <w:p>
      <w:pPr>
        <w:jc w:val="both"/>
      </w:pPr>
      <w:r>
        <w:rPr/>
        <w:t xml:space="preserve">However, there are some points that could be improved upon in terms of trustworthiness and reliability. For example, the authors do not discuss any potential risks associated with using atorvastatin or other drugs mentioned in the article. Additionally, they do not provide any counterarguments or explore alternative explanations for their findings. Furthermore, there is no discussion about possible biases or sources of bias that could affect their results. Finally, there is no mention of any promotional content or partiality in the article which could be seen as a limitation from a trustworthiness perspective.</w:t>
      </w:r>
    </w:p>
    <w:p>
      <w:pPr>
        <w:pStyle w:val="Heading1"/>
      </w:pPr>
      <w:bookmarkStart w:id="5" w:name="_Toc5"/>
      <w:r>
        <w:t>Topics for further research:</w:t>
      </w:r>
      <w:bookmarkEnd w:id="5"/>
    </w:p>
    <w:p>
      <w:pPr>
        <w:spacing w:after="0"/>
        <w:numPr>
          <w:ilvl w:val="0"/>
          <w:numId w:val="2"/>
        </w:numPr>
      </w:pPr>
      <w:r>
        <w:rPr/>
        <w:t xml:space="preserve">Atorvastatin risks </w:t>
      </w:r>
    </w:p>
    <w:p>
      <w:pPr>
        <w:spacing w:after="0"/>
        <w:numPr>
          <w:ilvl w:val="0"/>
          <w:numId w:val="2"/>
        </w:numPr>
      </w:pPr>
      <w:r>
        <w:rPr/>
        <w:t xml:space="preserve">Alternative explanations for Cyp3a mediated metabolism </w:t>
      </w:r>
    </w:p>
    <w:p>
      <w:pPr>
        <w:spacing w:after="0"/>
        <w:numPr>
          <w:ilvl w:val="0"/>
          <w:numId w:val="2"/>
        </w:numPr>
      </w:pPr>
      <w:r>
        <w:rPr/>
        <w:t xml:space="preserve">Sources of bias in drug metabolism experiments </w:t>
      </w:r>
    </w:p>
    <w:p>
      <w:pPr>
        <w:spacing w:after="0"/>
        <w:numPr>
          <w:ilvl w:val="0"/>
          <w:numId w:val="2"/>
        </w:numPr>
      </w:pPr>
      <w:r>
        <w:rPr/>
        <w:t xml:space="preserve">Promotional content in drug metabolism research </w:t>
      </w:r>
    </w:p>
    <w:p>
      <w:pPr>
        <w:spacing w:after="0"/>
        <w:numPr>
          <w:ilvl w:val="0"/>
          <w:numId w:val="2"/>
        </w:numPr>
      </w:pPr>
      <w:r>
        <w:rPr/>
        <w:t xml:space="preserve">Potential biases in drug metabolism studies </w:t>
      </w:r>
    </w:p>
    <w:p>
      <w:pPr>
        <w:numPr>
          <w:ilvl w:val="0"/>
          <w:numId w:val="2"/>
        </w:numPr>
      </w:pPr>
      <w:r>
        <w:rPr/>
        <w:t xml:space="preserve">Partiality in drug metabolism research</w:t>
      </w:r>
    </w:p>
    <w:p>
      <w:pPr>
        <w:pStyle w:val="Heading1"/>
      </w:pPr>
      <w:bookmarkStart w:id="6" w:name="_Toc6"/>
      <w:r>
        <w:t>Report location:</w:t>
      </w:r>
      <w:bookmarkEnd w:id="6"/>
    </w:p>
    <w:p>
      <w:hyperlink r:id="rId8" w:history="1">
        <w:r>
          <w:rPr>
            <w:color w:val="2980b9"/>
            <w:u w:val="single"/>
          </w:rPr>
          <w:t xml:space="preserve">https://www.fullpicture.app/item/5374457e73debe259e439ef797805ec0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A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webvpn.lnu.edu.cn:8118/science/article/pii/S1818087621000325?via%3Dihub" TargetMode="External"/><Relationship Id="rId8" Type="http://schemas.openxmlformats.org/officeDocument/2006/relationships/hyperlink" Target="https://www.fullpicture.app/item/5374457e73debe259e439ef797805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2023-02-23T09:17:59+01:00</dcterms:created>
  <dcterms:modified xsi:type="dcterms:W3CDTF">2023-02-23T09:17:59+01:00</dcterms:modified>
</cp:coreProperties>
</file>

<file path=docProps/custom.xml><?xml version="1.0" encoding="utf-8"?>
<Properties xmlns="http://schemas.openxmlformats.org/officeDocument/2006/custom-properties" xmlns:vt="http://schemas.openxmlformats.org/officeDocument/2006/docPropsVTypes"/>
</file>