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and Conditions | Sequence</w:t>
      </w:r>
      <w:br/>
      <w:hyperlink r:id="rId7" w:history="1">
        <w:r>
          <w:rPr>
            <w:color w:val="2980b9"/>
            <w:u w:val="single"/>
          </w:rPr>
          <w:t xml:space="preserve">https://www.sequence.day/information-central/terms-and-conditions</w:t>
        </w:r>
      </w:hyperlink>
    </w:p>
    <w:p>
      <w:pPr>
        <w:pStyle w:val="Heading1"/>
      </w:pPr>
      <w:bookmarkStart w:id="2" w:name="_Toc2"/>
      <w:r>
        <w:t>Article summary:</w:t>
      </w:r>
      <w:bookmarkEnd w:id="2"/>
    </w:p>
    <w:p>
      <w:pPr>
        <w:jc w:val="both"/>
      </w:pPr>
      <w:r>
        <w:rPr/>
        <w:t xml:space="preserve">1. These Terms &amp; Conditions represent a legal contract controlling the use of Sequence.</w:t>
      </w:r>
    </w:p>
    <w:p>
      <w:pPr>
        <w:jc w:val="both"/>
      </w:pPr>
      <w:r>
        <w:rPr/>
        <w:t xml:space="preserve">2. Users must provide true and accurate information, keep their account secure, and not use the product for any illegal purpose.</w:t>
      </w:r>
    </w:p>
    <w:p>
      <w:pPr>
        <w:jc w:val="both"/>
      </w:pPr>
      <w:r>
        <w:rPr/>
        <w:t xml:space="preserve">3. Subscription fees will be charged on a monthly basis, and Sequence reserves the right to cancel service under certain circumstances.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the terms and conditions of using Sequence. It provides clear information about user obligations, account access, prohibited uses, subscription and billing details, digital tax requirements, refund policy, cancellation of product services, and limitations liability. The article is written in a straightforward manner that is easy to understand and follow. </w:t>
      </w:r>
    </w:p>
    <w:p>
      <w:pPr>
        <w:jc w:val="both"/>
      </w:pPr>
      <w:r>
        <w:rPr/>
        <w:t xml:space="preserve">However, there are some potential biases present in the article that should be noted. For example, it does not explore counterarguments or present both sides equally; instead it presents only one side of the argument – that of Sequence’s terms and conditions – without considering any other perspectives or points of view. Additionally, there is no evidence provided to support some of the claims made in the article (e.g., “You shall use the Product in a lawful manner”). Furthermore, there is no mention of possible risks associated with using Sequence or any warnings about potential consequences for violating these terms and conditions. </w:t>
      </w:r>
    </w:p>
    <w:p>
      <w:pPr>
        <w:jc w:val="both"/>
      </w:pPr>
      <w:r>
        <w:rPr/>
        <w:t xml:space="preserve">In conclusion, while this article provides clear information about Sequence’s terms and conditions for users to consider before using the product, it could benefit from providing more balanced coverage by exploring counterarguments or presenting both sides equally as well as providing evidence to support its claims.</w:t>
      </w:r>
    </w:p>
    <w:p>
      <w:pPr>
        <w:pStyle w:val="Heading1"/>
      </w:pPr>
      <w:bookmarkStart w:id="5" w:name="_Toc5"/>
      <w:r>
        <w:t>Topics for further research:</w:t>
      </w:r>
      <w:bookmarkEnd w:id="5"/>
    </w:p>
    <w:p>
      <w:pPr>
        <w:spacing w:after="0"/>
        <w:numPr>
          <w:ilvl w:val="0"/>
          <w:numId w:val="2"/>
        </w:numPr>
      </w:pPr>
      <w:r>
        <w:rPr/>
        <w:t xml:space="preserve">Risks associated with using Sequence</w:t>
      </w:r>
    </w:p>
    <w:p>
      <w:pPr>
        <w:spacing w:after="0"/>
        <w:numPr>
          <w:ilvl w:val="0"/>
          <w:numId w:val="2"/>
        </w:numPr>
      </w:pPr>
      <w:r>
        <w:rPr/>
        <w:t xml:space="preserve">Consequences for violating Sequence terms and conditions</w:t>
      </w:r>
    </w:p>
    <w:p>
      <w:pPr>
        <w:spacing w:after="0"/>
        <w:numPr>
          <w:ilvl w:val="0"/>
          <w:numId w:val="2"/>
        </w:numPr>
      </w:pPr>
      <w:r>
        <w:rPr/>
        <w:t xml:space="preserve">Counterarguments to Sequence terms and conditions</w:t>
      </w:r>
    </w:p>
    <w:p>
      <w:pPr>
        <w:spacing w:after="0"/>
        <w:numPr>
          <w:ilvl w:val="0"/>
          <w:numId w:val="2"/>
        </w:numPr>
      </w:pPr>
      <w:r>
        <w:rPr/>
        <w:t xml:space="preserve">Evidence to support Sequence terms and conditions</w:t>
      </w:r>
    </w:p>
    <w:p>
      <w:pPr>
        <w:spacing w:after="0"/>
        <w:numPr>
          <w:ilvl w:val="0"/>
          <w:numId w:val="2"/>
        </w:numPr>
      </w:pPr>
      <w:r>
        <w:rPr/>
        <w:t xml:space="preserve">Alternatives to Sequence</w:t>
      </w:r>
    </w:p>
    <w:p>
      <w:pPr>
        <w:numPr>
          <w:ilvl w:val="0"/>
          <w:numId w:val="2"/>
        </w:numPr>
      </w:pPr>
      <w:r>
        <w:rPr/>
        <w:t xml:space="preserve">Reviews of Sequence product services</w:t>
      </w:r>
    </w:p>
    <w:p>
      <w:pPr>
        <w:pStyle w:val="Heading1"/>
      </w:pPr>
      <w:bookmarkStart w:id="6" w:name="_Toc6"/>
      <w:r>
        <w:t>Report location:</w:t>
      </w:r>
      <w:bookmarkEnd w:id="6"/>
    </w:p>
    <w:p>
      <w:hyperlink r:id="rId8" w:history="1">
        <w:r>
          <w:rPr>
            <w:color w:val="2980b9"/>
            <w:u w:val="single"/>
          </w:rPr>
          <w:t xml:space="preserve">https://www.fullpicture.app/item/5383c7d65cae4b65356900f59b6eb1c0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CA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quence.day/information-central/terms-and-conditions" TargetMode="External"/><Relationship Id="rId8" Type="http://schemas.openxmlformats.org/officeDocument/2006/relationships/hyperlink" Target="https://www.fullpicture.app/item/5383c7d65cae4b65356900f59b6eb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2023-02-24T04:42:47+01:00</dcterms:created>
  <dcterms:modified xsi:type="dcterms:W3CDTF">2023-02-24T04:42:47+01:00</dcterms:modified>
</cp:coreProperties>
</file>

<file path=docProps/custom.xml><?xml version="1.0" encoding="utf-8"?>
<Properties xmlns="http://schemas.openxmlformats.org/officeDocument/2006/custom-properties" xmlns:vt="http://schemas.openxmlformats.org/officeDocument/2006/docPropsVTypes"/>
</file>