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Minimal hepatic encephalopathy in patients with liver cirrhosis: magnetic resonance spectroscopic brain findings versus neuropsychological changes - PubMed</w:t>
      </w:r>
      <w:br/>
      <w:hyperlink r:id="rId7" w:history="1">
        <w:r>
          <w:rPr>
            <w:color w:val="2980b9"/>
            <w:u w:val="single"/>
          </w:rPr>
          <w:t xml:space="preserve">https://pubmed.ncbi.nlm.nih.gov/25459346/</w:t>
        </w:r>
      </w:hyperlink>
    </w:p>
    <w:p>
      <w:pPr>
        <w:pStyle w:val="Heading1"/>
      </w:pPr>
      <w:bookmarkStart w:id="2" w:name="_Toc2"/>
      <w:r>
        <w:t>Article summary:</w:t>
      </w:r>
      <w:bookmarkEnd w:id="2"/>
    </w:p>
    <w:p>
      <w:pPr>
        <w:jc w:val="both"/>
      </w:pPr>
      <w:r>
        <w:rPr/>
        <w:t xml:space="preserve">1. Minimal hepatic encephalopathy (MHE) is a complication of cirrhosis that can affect daily functioning and may progress to overt hepatic encephalopathy (HE).</w:t>
      </w:r>
    </w:p>
    <w:p>
      <w:pPr>
        <w:jc w:val="both"/>
      </w:pPr>
      <w:r>
        <w:rPr/>
        <w:t xml:space="preserve">2. A study conducted on 35 cirrhotic patients found that MHE was identified by brain magnetic resonance spectroscopy, which demonstrated decreased myo-Inositol/creatine and choline/creatine ratios and increased glutamine-glutamate/creatine ratios in white and grey matters.</w:t>
      </w:r>
    </w:p>
    <w:p>
      <w:pPr>
        <w:jc w:val="both"/>
      </w:pPr>
      <w:r>
        <w:rPr/>
        <w:t xml:space="preserve">3. Patients with MHE had significantly lower abstract thinking subset and total cognitive abilities screening instrument scores compared to patients without MHE and healthy controls, indicating that neurophysiological changes precede neuropsychological changes.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"Minimal hepatic encephalopathy in patients with liver cirrhosis: magnetic resonance spectroscopic brain findings versus neuropsychological changes" presents a case-control study that aimed to identify minimal hepatic encephalopathy (MHE) and assess neuropsychological changes in cirrhotic patients. The study found that MHE was associated with neurophysiological changes demonstrated by hydrogen-1 magnetic resonance spectroscopy ((1)H-MRS) and preceded neuropsychological changes. However, the article has some potential biases and missing points of consideration.</w:t>
      </w:r>
    </w:p>
    <w:p>
      <w:pPr>
        <w:jc w:val="both"/>
      </w:pPr>
      <w:r>
        <w:rPr/>
        <w:t xml:space="preserve"/>
      </w:r>
    </w:p>
    <w:p>
      <w:pPr>
        <w:jc w:val="both"/>
      </w:pPr>
      <w:r>
        <w:rPr/>
        <w:t xml:space="preserve">One potential bias is the small sample size of only 35 cirrhotic patients, which may limit the generalizability of the findings. Additionally, the study did not include a control group of non-cirrhotic patients, which could have provided more insights into the specificity of the observed neurophysiological and neuropsychological changes to cirrhosis.</w:t>
      </w:r>
    </w:p>
    <w:p>
      <w:pPr>
        <w:jc w:val="both"/>
      </w:pPr>
      <w:r>
        <w:rPr/>
        <w:t xml:space="preserve"/>
      </w:r>
    </w:p>
    <w:p>
      <w:pPr>
        <w:jc w:val="both"/>
      </w:pPr>
      <w:r>
        <w:rPr/>
        <w:t xml:space="preserve">Another potential bias is that the study relied on subjective assessments such as cognitive abilities screening instrument (CASI) test, Hamilton depression scale, and soft neurological sign assessment for evaluating neuropsychological changes. These assessments may be influenced by inter-rater variability and subjectivity, which could affect the reliability of the results.</w:t>
      </w:r>
    </w:p>
    <w:p>
      <w:pPr>
        <w:jc w:val="both"/>
      </w:pPr>
      <w:r>
        <w:rPr/>
        <w:t xml:space="preserve"/>
      </w:r>
    </w:p>
    <w:p>
      <w:pPr>
        <w:jc w:val="both"/>
      </w:pPr>
      <w:r>
        <w:rPr/>
        <w:t xml:space="preserve">The article also has some missing evidence for its claims made. For instance, it does not provide information on whether there were any confounding factors such as alcohol consumption or comorbidities that could have affected the observed neurophysiological and neuropsychological changes. Additionally, it does not explore counterarguments or alternative explanations for its findings.</w:t>
      </w:r>
    </w:p>
    <w:p>
      <w:pPr>
        <w:jc w:val="both"/>
      </w:pPr>
      <w:r>
        <w:rPr/>
        <w:t xml:space="preserve"/>
      </w:r>
    </w:p>
    <w:p>
      <w:pPr>
        <w:jc w:val="both"/>
      </w:pPr>
      <w:r>
        <w:rPr/>
        <w:t xml:space="preserve">Furthermore, while the article notes that MHE may progress to overt hepatic encephalopathy (HE), it does not provide information on possible risks associated with MHE or how early detection through (1)H-MRS could mitigate these risks.</w:t>
      </w:r>
    </w:p>
    <w:p>
      <w:pPr>
        <w:jc w:val="both"/>
      </w:pPr>
      <w:r>
        <w:rPr/>
        <w:t xml:space="preserve"/>
      </w:r>
    </w:p>
    <w:p>
      <w:pPr>
        <w:jc w:val="both"/>
      </w:pPr>
      <w:r>
        <w:rPr/>
        <w:t xml:space="preserve">In terms of one-sided reporting, the article focuses primarily on the benefits of using (1)H-MRS for diagnosing cerebral dysfunction in cirrhotic patients but does not discuss any limitations or drawbacks associated with this technique.</w:t>
      </w:r>
    </w:p>
    <w:p>
      <w:pPr>
        <w:jc w:val="both"/>
      </w:pPr>
      <w:r>
        <w:rPr/>
        <w:t xml:space="preserve"/>
      </w:r>
    </w:p>
    <w:p>
      <w:pPr>
        <w:jc w:val="both"/>
      </w:pPr>
      <w:r>
        <w:rPr/>
        <w:t xml:space="preserve">Overall, while this study provides valuable insights into MHE and its association with neurophysiological and neuropsychological changes in cirrhotic patients, it has some potential biases and missing points of consideration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Risk factors for minimal hepatic encephalopathy in cirrhotic patients
</w:t>
      </w:r>
    </w:p>
    <w:p>
      <w:pPr>
        <w:spacing w:after="0"/>
        <w:numPr>
          <w:ilvl w:val="0"/>
          <w:numId w:val="2"/>
        </w:numPr>
      </w:pPr>
      <w:r>
        <w:rPr/>
        <w:t xml:space="preserve">Specificity of neurophysiological and neuropsychological changes to cirrhosis
</w:t>
      </w:r>
    </w:p>
    <w:p>
      <w:pPr>
        <w:spacing w:after="0"/>
        <w:numPr>
          <w:ilvl w:val="0"/>
          <w:numId w:val="2"/>
        </w:numPr>
      </w:pPr>
      <w:r>
        <w:rPr/>
        <w:t xml:space="preserve">Alternative explanations for the observed findings in the study
</w:t>
      </w:r>
    </w:p>
    <w:p>
      <w:pPr>
        <w:spacing w:after="0"/>
        <w:numPr>
          <w:ilvl w:val="0"/>
          <w:numId w:val="2"/>
        </w:numPr>
      </w:pPr>
      <w:r>
        <w:rPr/>
        <w:t xml:space="preserve">Comorbidities and alcohol consumption in cirrhotic patients with minimal hepatic encephalopathy
</w:t>
      </w:r>
    </w:p>
    <w:p>
      <w:pPr>
        <w:spacing w:after="0"/>
        <w:numPr>
          <w:ilvl w:val="0"/>
          <w:numId w:val="2"/>
        </w:numPr>
      </w:pPr>
      <w:r>
        <w:rPr/>
        <w:t xml:space="preserve">Risks associated with minimal hepatic encephalopathy progression to overt hepatic encephalopathy
</w:t>
      </w:r>
    </w:p>
    <w:p>
      <w:pPr>
        <w:numPr>
          <w:ilvl w:val="0"/>
          <w:numId w:val="2"/>
        </w:numPr>
      </w:pPr>
      <w:r>
        <w:rPr/>
        <w:t xml:space="preserve">Limitations and drawbacks of hydrogen-1 magnetic resonance spectroscopy for diagnosing cerebral dysfunction in cirrhotic patients</w:t>
      </w:r>
    </w:p>
    <w:p>
      <w:pPr>
        <w:pStyle w:val="Heading1"/>
      </w:pPr>
      <w:bookmarkStart w:id="6" w:name="_Toc6"/>
      <w:r>
        <w:t>Report location:</w:t>
      </w:r>
      <w:bookmarkEnd w:id="6"/>
    </w:p>
    <w:p>
      <w:hyperlink r:id="rId8" w:history="1">
        <w:r>
          <w:rPr>
            <w:color w:val="2980b9"/>
            <w:u w:val="single"/>
          </w:rPr>
          <w:t xml:space="preserve">https://www.fullpicture.app/item/53850e6a83e6eebabc3bfbdbb1e61098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310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459346/" TargetMode="External"/><Relationship Id="rId8" Type="http://schemas.openxmlformats.org/officeDocument/2006/relationships/hyperlink" Target="https://www.fullpicture.app/item/53850e6a83e6eebabc3bfbdbb1e610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2024-01-11T22:21:09+01:00</dcterms:created>
  <dcterms:modified xsi:type="dcterms:W3CDTF">2024-01-11T22:21:09+01:00</dcterms:modified>
</cp:coreProperties>
</file>

<file path=docProps/custom.xml><?xml version="1.0" encoding="utf-8"?>
<Properties xmlns="http://schemas.openxmlformats.org/officeDocument/2006/custom-properties" xmlns:vt="http://schemas.openxmlformats.org/officeDocument/2006/docPropsVTypes"/>
</file>