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Preamplifier Design Strategies for Capacitive Sensing of Electrophysiological Signals | IEEE Conference Publication | IEEE Xplore</w:t>
      </w:r>
      <w:br/>
      <w:hyperlink r:id="rId7" w:history="1">
        <w:r>
          <w:rPr>
            <w:color w:val="2980b9"/>
            <w:u w:val="single"/>
          </w:rPr>
          <w:t xml:space="preserve">https://ieeexplore-ieee-org.tudelft.idm.oclc.org/document/9970991</w:t>
        </w:r>
      </w:hyperlink>
    </w:p>
    <w:p>
      <w:pPr>
        <w:pStyle w:val="Heading1"/>
      </w:pPr>
      <w:bookmarkStart w:id="2" w:name="_Toc2"/>
      <w:r>
        <w:t>Article summary:</w:t>
      </w:r>
      <w:bookmarkEnd w:id="2"/>
    </w:p>
    <w:p>
      <w:pPr>
        <w:jc w:val="both"/>
      </w:pPr>
      <w:r>
        <w:rPr/>
        <w:t xml:space="preserve">1. Capacitive electrodes are a suitable option for wearable devices to acquire electrophysiological signals in an unobtrusive and long-term way.</w:t>
      </w:r>
    </w:p>
    <w:p>
      <w:pPr>
        <w:jc w:val="both"/>
      </w:pPr>
      <w:r>
        <w:rPr/>
        <w:t xml:space="preserve">2. The paper compares two amplifier structures, the voltage amplifier (VA) and the charge amplifier (CA), each with three biasing strategies, i.e., pseudo resistors, switched resistors, and reset switches.</w:t>
      </w:r>
    </w:p>
    <w:p>
      <w:pPr>
        <w:jc w:val="both"/>
      </w:pPr>
      <w:r>
        <w:rPr/>
        <w:t xml:space="preserve">3. The results show that both VA and CA structures have comparable performance, but the reset switch achieves the lowest high-pass frequency and best noise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"Preamplifier Design Strategies for Capacitive Sensing of Electrophysiological Signals" presents a comparison study of six amplifier designs for capacitive sensing, with a focus on wearable devices for electrophysiological signal acquisition. The article provides valuable insights into the design strategies and biasing techniques used in preamplifiers for capacitive sensing.</w:t>
      </w:r>
    </w:p>
    <w:p>
      <w:pPr>
        <w:jc w:val="both"/>
      </w:pPr>
      <w:r>
        <w:rPr/>
        <w:t xml:space="preserve"/>
      </w:r>
    </w:p>
    <w:p>
      <w:pPr>
        <w:jc w:val="both"/>
      </w:pPr>
      <w:r>
        <w:rPr/>
        <w:t xml:space="preserve">One potential bias in the article is that it only compares basic amplifier structures and resistor implementations, without exploring more advanced techniques such as calibration or back-to-back diodes. While these techniques may increase system complexity and power consumption, they could also provide better performance in certain scenarios.</w:t>
      </w:r>
    </w:p>
    <w:p>
      <w:pPr>
        <w:jc w:val="both"/>
      </w:pPr>
      <w:r>
        <w:rPr/>
        <w:t xml:space="preserve"/>
      </w:r>
    </w:p>
    <w:p>
      <w:pPr>
        <w:jc w:val="both"/>
      </w:pPr>
      <w:r>
        <w:rPr/>
        <w:t xml:space="preserve">Another limitation of the article is that it does not discuss the potential risks associated with using capacitive electrodes for electrophysiological signal acquisition. For example, capacitive electrodes may be more susceptible to motion artifacts than conventional wet or dry electrodes, which could affect the accuracy of the acquired signals.</w:t>
      </w:r>
    </w:p>
    <w:p>
      <w:pPr>
        <w:jc w:val="both"/>
      </w:pPr>
      <w:r>
        <w:rPr/>
        <w:t xml:space="preserve"/>
      </w:r>
    </w:p>
    <w:p>
      <w:pPr>
        <w:jc w:val="both"/>
      </w:pPr>
      <w:r>
        <w:rPr/>
        <w:t xml:space="preserve">Overall, while the article provides useful information on preamplifier design strategies for capacitive sensing, it would benefit from a more comprehensive analysis of advanced techniques and potential risks associated with this type of sensing.</w:t>
      </w:r>
    </w:p>
    <w:p>
      <w:pPr>
        <w:pStyle w:val="Heading1"/>
      </w:pPr>
      <w:bookmarkStart w:id="5" w:name="_Toc5"/>
      <w:r>
        <w:t>Topics for further research:</w:t>
      </w:r>
      <w:bookmarkEnd w:id="5"/>
    </w:p>
    <w:p>
      <w:pPr>
        <w:spacing w:after="0"/>
        <w:numPr>
          <w:ilvl w:val="0"/>
          <w:numId w:val="2"/>
        </w:numPr>
      </w:pPr>
      <w:r>
        <w:rPr/>
        <w:t xml:space="preserve">Capacitive electrode motion artifacts in electrophysiological signal acquisition
</w:t>
      </w:r>
    </w:p>
    <w:p>
      <w:pPr>
        <w:spacing w:after="0"/>
        <w:numPr>
          <w:ilvl w:val="0"/>
          <w:numId w:val="2"/>
        </w:numPr>
      </w:pPr>
      <w:r>
        <w:rPr/>
        <w:t xml:space="preserve">Back-to-back diode biasing techniques for preamplifiers
</w:t>
      </w:r>
    </w:p>
    <w:p>
      <w:pPr>
        <w:spacing w:after="0"/>
        <w:numPr>
          <w:ilvl w:val="0"/>
          <w:numId w:val="2"/>
        </w:numPr>
      </w:pPr>
      <w:r>
        <w:rPr/>
        <w:t xml:space="preserve">Calibration techniques for capacitive sensing systems
</w:t>
      </w:r>
    </w:p>
    <w:p>
      <w:pPr>
        <w:spacing w:after="0"/>
        <w:numPr>
          <w:ilvl w:val="0"/>
          <w:numId w:val="2"/>
        </w:numPr>
      </w:pPr>
      <w:r>
        <w:rPr/>
        <w:t xml:space="preserve">Advanced preamplifier structures for capacitive sensing
</w:t>
      </w:r>
    </w:p>
    <w:p>
      <w:pPr>
        <w:spacing w:after="0"/>
        <w:numPr>
          <w:ilvl w:val="0"/>
          <w:numId w:val="2"/>
        </w:numPr>
      </w:pPr>
      <w:r>
        <w:rPr/>
        <w:t xml:space="preserve">Power consumption in capacitive sensing wearable devices
</w:t>
      </w:r>
    </w:p>
    <w:p>
      <w:pPr>
        <w:numPr>
          <w:ilvl w:val="0"/>
          <w:numId w:val="2"/>
        </w:numPr>
      </w:pPr>
      <w:r>
        <w:rPr/>
        <w:t xml:space="preserve">Risks and limitations of capacitive sensing in electrophysiological signal acquisition</w:t>
      </w:r>
    </w:p>
    <w:p>
      <w:pPr>
        <w:pStyle w:val="Heading1"/>
      </w:pPr>
      <w:bookmarkStart w:id="6" w:name="_Toc6"/>
      <w:r>
        <w:t>Report location:</w:t>
      </w:r>
      <w:bookmarkEnd w:id="6"/>
    </w:p>
    <w:p>
      <w:hyperlink r:id="rId8" w:history="1">
        <w:r>
          <w:rPr>
            <w:color w:val="2980b9"/>
            <w:u w:val="single"/>
          </w:rPr>
          <w:t xml:space="preserve">https://www.fullpicture.app/item/539789c671b2cc2ad97a775ffb15a751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7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tudelft.idm.oclc.org/document/9970991" TargetMode="External"/><Relationship Id="rId8" Type="http://schemas.openxmlformats.org/officeDocument/2006/relationships/hyperlink" Target="https://www.fullpicture.app/item/539789c671b2cc2ad97a775ffb15a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2024-01-18T00:59:12+01:00</dcterms:created>
  <dcterms:modified xsi:type="dcterms:W3CDTF">2024-01-18T00:59:12+01:00</dcterms:modified>
</cp:coreProperties>
</file>

<file path=docProps/custom.xml><?xml version="1.0" encoding="utf-8"?>
<Properties xmlns="http://schemas.openxmlformats.org/officeDocument/2006/custom-properties" xmlns:vt="http://schemas.openxmlformats.org/officeDocument/2006/docPropsVTypes"/>
</file>