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Eriodictyol inhibits IL-1β-induced inflammatory response in human osteoarthritis chondrocytes - PubMed</w:t>
      </w:r>
      <w:br/>
      <w:hyperlink r:id="rId7" w:history="1">
        <w:r>
          <w:rPr>
            <w:color w:val="2980b9"/>
            <w:u w:val="single"/>
          </w:rPr>
          <w:t xml:space="preserve">https://pubmed.ncbi.nlm.nih.gov/30257325/</w:t>
        </w:r>
      </w:hyperlink>
    </w:p>
    <w:p>
      <w:pPr>
        <w:pStyle w:val="Heading1"/>
      </w:pPr>
      <w:bookmarkStart w:id="2" w:name="_Toc2"/>
      <w:r>
        <w:t>Article summary:</w:t>
      </w:r>
      <w:bookmarkEnd w:id="2"/>
    </w:p>
    <w:p>
      <w:pPr>
        <w:jc w:val="both"/>
      </w:pPr>
      <w:r>
        <w:rPr/>
        <w:t xml:space="preserve">1. Eriodictyol, a natural flavonoid compound, has been found to have anti-inflammatory and anti-osteoclastogenic effects.</w:t>
      </w:r>
    </w:p>
    <w:p>
      <w:pPr>
        <w:jc w:val="both"/>
      </w:pPr>
      <w:r>
        <w:rPr/>
        <w:t xml:space="preserve">2. This study investigated the effect of eriodictyol on inflammatory response in osteoarthritis (OA).</w:t>
      </w:r>
    </w:p>
    <w:p>
      <w:pPr>
        <w:jc w:val="both"/>
      </w:pPr>
      <w:r>
        <w:rPr/>
        <w:t xml:space="preserve">3. Results showed that eriodictyol inhibited the expressions of inducible nitric oxide synthase (iNOS) and cyclooxygenase-2 (COX-2), and the production of prostaglandin E2 (PGE2) and nitric oxide (NO), which were induced by IL-1β. The induction of inflammatory cytokines and matrix metalloproteinases (MMPs) caused by IL-1β stimulation was also attenuated by eriodictyol.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provides evidence for its claims through experiments conducted on human chondrocytes. The authors provide detailed information about their methods, results, and discussion, which allows readers to evaluate the reliability of their findings. Furthermore, the authors cite relevant literature to support their claims throughout the article. </w:t>
      </w:r>
    </w:p>
    <w:p>
      <w:pPr>
        <w:jc w:val="both"/>
      </w:pPr>
      <w:r>
        <w:rPr/>
        <w:t xml:space="preserve">However, there are some potential biases in this article that should be noted. For example, the authors do not explore any counterarguments or alternative explanations for their findings. Additionally, they do not discuss any possible risks associated with using eriodictyol as an anti-inflammatory agent for OA treatment. Furthermore, they do not present both sides equally; instead they focus solely on the positive effects of eriodictyol without considering any potential drawbacks or limitations of its use in OA treatment. Finally, there is a lack of detail regarding how exactly eriodictyol inhibits NF-κB via activating Nrf2/HO-1 signaling pathway; more information about this process would be beneficial for readers to better understand how eriodictyol works to reduce inflammation in OA patients.</w:t>
      </w:r>
    </w:p>
    <w:p>
      <w:pPr>
        <w:pStyle w:val="Heading1"/>
      </w:pPr>
      <w:bookmarkStart w:id="5" w:name="_Toc5"/>
      <w:r>
        <w:t>Topics for further research:</w:t>
      </w:r>
      <w:bookmarkEnd w:id="5"/>
    </w:p>
    <w:p>
      <w:pPr>
        <w:spacing w:after="0"/>
        <w:numPr>
          <w:ilvl w:val="0"/>
          <w:numId w:val="2"/>
        </w:numPr>
      </w:pPr>
      <w:r>
        <w:rPr/>
        <w:t xml:space="preserve">Counterarguments for eriodictyol in OA treatment</w:t>
      </w:r>
    </w:p>
    <w:p>
      <w:pPr>
        <w:spacing w:after="0"/>
        <w:numPr>
          <w:ilvl w:val="0"/>
          <w:numId w:val="2"/>
        </w:numPr>
      </w:pPr>
      <w:r>
        <w:rPr/>
        <w:t xml:space="preserve">Risks associated with eriodictyol in OA treatment</w:t>
      </w:r>
    </w:p>
    <w:p>
      <w:pPr>
        <w:spacing w:after="0"/>
        <w:numPr>
          <w:ilvl w:val="0"/>
          <w:numId w:val="2"/>
        </w:numPr>
      </w:pPr>
      <w:r>
        <w:rPr/>
        <w:t xml:space="preserve">Alternative explanations for eriodictyol's anti-inflammatory effects</w:t>
      </w:r>
    </w:p>
    <w:p>
      <w:pPr>
        <w:spacing w:after="0"/>
        <w:numPr>
          <w:ilvl w:val="0"/>
          <w:numId w:val="2"/>
        </w:numPr>
      </w:pPr>
      <w:r>
        <w:rPr/>
        <w:t xml:space="preserve">Pros and cons of eriodictyol in OA treatment</w:t>
      </w:r>
    </w:p>
    <w:p>
      <w:pPr>
        <w:spacing w:after="0"/>
        <w:numPr>
          <w:ilvl w:val="0"/>
          <w:numId w:val="2"/>
        </w:numPr>
      </w:pPr>
      <w:r>
        <w:rPr/>
        <w:t xml:space="preserve">Mechanism of eriodictyol inhibiting NF-κB</w:t>
      </w:r>
    </w:p>
    <w:p>
      <w:pPr>
        <w:numPr>
          <w:ilvl w:val="0"/>
          <w:numId w:val="2"/>
        </w:numPr>
      </w:pPr>
      <w:r>
        <w:rPr/>
        <w:t xml:space="preserve">Role of Nrf2/HO-1 signaling pathway in eriodictyol's anti-inflammatory effects</w:t>
      </w:r>
    </w:p>
    <w:p>
      <w:pPr>
        <w:pStyle w:val="Heading1"/>
      </w:pPr>
      <w:bookmarkStart w:id="6" w:name="_Toc6"/>
      <w:r>
        <w:t>Report location:</w:t>
      </w:r>
      <w:bookmarkEnd w:id="6"/>
    </w:p>
    <w:p>
      <w:hyperlink r:id="rId8" w:history="1">
        <w:r>
          <w:rPr>
            <w:color w:val="2980b9"/>
            <w:u w:val="single"/>
          </w:rPr>
          <w:t xml:space="preserve">https://www.fullpicture.app/item/53befc7925b53cf03d302684b42c7ffd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7E5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0257325/" TargetMode="External"/><Relationship Id="rId8" Type="http://schemas.openxmlformats.org/officeDocument/2006/relationships/hyperlink" Target="https://www.fullpicture.app/item/53befc7925b53cf03d302684b42c7ff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2023-02-24T16:20:34+01:00</dcterms:created>
  <dcterms:modified xsi:type="dcterms:W3CDTF">2023-02-24T16:20:34+01:00</dcterms:modified>
</cp:coreProperties>
</file>

<file path=docProps/custom.xml><?xml version="1.0" encoding="utf-8"?>
<Properties xmlns="http://schemas.openxmlformats.org/officeDocument/2006/custom-properties" xmlns:vt="http://schemas.openxmlformats.org/officeDocument/2006/docPropsVTypes"/>
</file>