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环球数据:今年世界铅产量增长4.6%</w:t>
      </w:r>
      <w:br/>
      <w:hyperlink r:id="rId7" w:history="1">
        <w:r>
          <w:rPr>
            <w:color w:val="2980b9"/>
            <w:u w:val="single"/>
          </w:rPr>
          <w:t xml:space="preserve">https://geoglobal.mnr.gov.cn/zx/kydt/zhyw/202108/t20210824_8070813.htm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环球数据预测今年世界铅产量将增长4.6%，主要来自中国和秘鲁。</w:t>
      </w:r>
    </w:p>
    <w:p>
      <w:pPr>
        <w:jc w:val="both"/>
      </w:pPr>
      <w:r>
        <w:rPr/>
        <w:t xml:space="preserve">2. 中国、澳大利亚、俄罗斯和加拿大是未来铅产量增长的推动力。</w:t>
      </w:r>
    </w:p>
    <w:p>
      <w:pPr>
        <w:jc w:val="both"/>
      </w:pPr>
      <w:r>
        <w:rPr/>
        <w:t xml:space="preserve">3. 尽管一些国家的产量下降，但全球铅产量到2025年预计将达到520万吨，年均增幅为2.5%。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这篇文章主要报道了环球数据预测今年世界铅产量将增长4.6%的消息，并指出中国和秘鲁是增长的主要推动力。然而，文章存在一些问题和偏见。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首先，文章没有提供环球数据的具体来源或方法，使读者无法评估其可靠性和准确性。没有透露数据收集的样本大小、调查对象以及分析方法等信息，这可能导致数据结果的不确定性。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只关注了铅产量的增长情况，但并未提及对环境和人类健康可能造成的影响。铅是一种有毒金属，在高浓度下会对大脑和神经系统造成损害。因此，在报道铅产量增长时，应该更加关注环境保护和人类健康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此外，文章没有探讨可能存在的风险因素。例如，全球经济不稳定、地缘政治紧张局势以及自然灾害等都可能对铅产量产生负面影响。没有考虑到这些潜在风险因素可能导致对预测结果的误差。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另外，文章只关注了几个国家的铅产量情况，并未涵盖其他国家或地区。这种片面报道可能导致读者对全球铅产量的整体情况缺乏全面了解。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最后，文章没有提供反驳观点或其他专家的意见。这种单一来源的报道可能导致信息的偏颇和不完整。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问题和偏见，包括数据来源不明确、忽略环境和健康问题、未考虑风险因素、片面报道以及缺乏反驳观点等。读者在阅读时应保持批判思维，并寻找更多可靠和全面的信息来进行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全球铅产量的环境和健康影响
</w:t>
      </w:r>
    </w:p>
    <w:p>
      <w:pPr>
        <w:spacing w:after="0"/>
        <w:numPr>
          <w:ilvl w:val="0"/>
          <w:numId w:val="2"/>
        </w:numPr>
      </w:pPr>
      <w:r>
        <w:rPr/>
        <w:t xml:space="preserve">铅对大脑和神经系统的损害
</w:t>
      </w:r>
    </w:p>
    <w:p>
      <w:pPr>
        <w:spacing w:after="0"/>
        <w:numPr>
          <w:ilvl w:val="0"/>
          <w:numId w:val="2"/>
        </w:numPr>
      </w:pPr>
      <w:r>
        <w:rPr/>
        <w:t xml:space="preserve">全球经济不稳定对铅产量的影响
</w:t>
      </w:r>
    </w:p>
    <w:p>
      <w:pPr>
        <w:spacing w:after="0"/>
        <w:numPr>
          <w:ilvl w:val="0"/>
          <w:numId w:val="2"/>
        </w:numPr>
      </w:pPr>
      <w:r>
        <w:rPr/>
        <w:t xml:space="preserve">地缘政治紧张局势对铅产量的影响
</w:t>
      </w:r>
    </w:p>
    <w:p>
      <w:pPr>
        <w:spacing w:after="0"/>
        <w:numPr>
          <w:ilvl w:val="0"/>
          <w:numId w:val="2"/>
        </w:numPr>
      </w:pPr>
      <w:r>
        <w:rPr/>
        <w:t xml:space="preserve">自然灾害对铅产量的影响
</w:t>
      </w:r>
    </w:p>
    <w:p>
      <w:pPr>
        <w:numPr>
          <w:ilvl w:val="0"/>
          <w:numId w:val="2"/>
        </w:numPr>
      </w:pPr>
      <w:r>
        <w:rPr/>
        <w:t xml:space="preserve">其他国家或地区的铅产量情况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https://www.fullpicture.app/item/53e57eadaf854fe19fcfb3e60be32125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0E8A9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oglobal.mnr.gov.cn/zx/kydt/zhyw/202108/t20210824_8070813.htm" TargetMode="External"/><Relationship Id="rId8" Type="http://schemas.openxmlformats.org/officeDocument/2006/relationships/hyperlink" Target="https://www.fullpicture.app/item/53e57eadaf854fe19fcfb3e60be3212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2024-04-04T22:28:28+02:00</dcterms:created>
  <dcterms:modified xsi:type="dcterms:W3CDTF">2024-04-04T22:28:28+02:00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