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Artificial Intelligence to Detect COVID-19 and Community-acquired Pneumonia Based on Pulmonary CT: Evaluation of the Diagnostic Accuracy | Radiology</w:t>
      </w:r>
      <w:br/>
      <w:hyperlink r:id="rId7" w:history="1">
        <w:r>
          <w:rPr>
            <w:color w:val="2980b9"/>
            <w:u w:val="single"/>
          </w:rPr>
          <w:t xml:space="preserve">https://pubs.rsna.org/doi/10.1148/radiol.2020200905</w:t>
        </w:r>
      </w:hyperlink>
    </w:p>
    <w:p>
      <w:pPr>
        <w:pStyle w:val="Heading1"/>
      </w:pPr>
      <w:bookmarkStart w:id="2" w:name="_Toc2"/>
      <w:r>
        <w:t>Article summary:</w:t>
      </w:r>
      <w:bookmarkEnd w:id="2"/>
    </w:p>
    <w:p>
      <w:pPr>
        <w:jc w:val="both"/>
      </w:pPr>
      <w:r>
        <w:rPr/>
        <w:t xml:space="preserve">1. A deep learning method was able to identify coronavirus disease 2019 (COVID-19) on chest CT scans with an area under the receiver operating characteristic curve of 0.96.</w:t>
      </w:r>
    </w:p>
    <w:p>
      <w:pPr>
        <w:jc w:val="both"/>
      </w:pPr>
      <w:r>
        <w:rPr/>
        <w:t xml:space="preserve">2. A deep learning method was also able to identify community-acquired pneumonia on chest CT scans with an area under the receiver operating characteristic curve of 0.95.</w:t>
      </w:r>
    </w:p>
    <w:p>
      <w:pPr>
        <w:jc w:val="both"/>
      </w:pPr>
      <w:r>
        <w:rPr/>
        <w:t xml:space="preserve">3. There is overlap in the chest CT imaging findings of all viral pneumonias with other chest diseases, which encourages a multidisciplinary approach to diagnosis and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Artificial Intelligence to Detect COVID-19 and Community-acquired Pneumonia Based on Pulmonary CT: Evaluation of the Diagnostic Accuracy” provides a detailed overview of how artificial intelligence can be used to detect COVID-19 and community-acquired pneumonia using pulmonary CT scans. The authors present their findings from a retrospective study involving 4563 three-dimensional volumetric chest CT scans from 3506 patients acquired at six medical centers between August 16, 2016, and February 17, 2020. The authors found that a deep learning method was able to identify both COVID-19 and CAP on chest CT scans with areas under the receiver operating characteristic curves of 0.96 and 0.95 respectively, suggesting that AI could be used as an effective way for early screening and diagnosis of these conditions. </w:t>
      </w:r>
    </w:p>
    <w:p>
      <w:pPr>
        <w:jc w:val="both"/>
      </w:pPr>
      <w:r>
        <w:rPr/>
        <w:t xml:space="preserve">The article is generally reliable in its reporting; however, there are some potential biases that should be noted when considering its trustworthiness and reliability. Firstly, the study only included data from six medical centers which may not be representative of all cases worldwide; thus, it is possible that results may differ if data from more medical centers were included in the analysis. Additionally, while the authors note that there is overlap in the imaging findings between COVID-19 and other types of pneumonia, they do not explore this further or discuss any potential implications this may have for diagnosis or treatment decisions; thus, further research into this topic would be beneficial in order to gain a better understanding of how this overlap affects patient care decisions. Finally, while the authors note that RT-PCR testing has been reported to have low sensitivity for early detection of COVID-19 cases, they do not provide any evidence or references to support this claim; thus, further research into this topic would also be beneficial in order to gain a better understanding of RT-PCR testing accuracy for early detection purposes. </w:t>
      </w:r>
    </w:p>
    <w:p>
      <w:pPr>
        <w:jc w:val="both"/>
      </w:pPr>
      <w:r>
        <w:rPr/>
        <w:t xml:space="preserve">In conclusion, while overall reliable in its reporting, there are some potential biases present in this article which should be taken into consideration when assessing its trustworthiness and reliability; thus further research into topics such as RT-PCR testing accuracy for early detection purposes as well as exploring any potential implications associated with overlap between imaging findings between COVID-19 and other types of pneumonia would be beneficial in order to gain a better understanding of these topics and their effects on patient care decisions related to COVID-19 diagnosis and treatment</w:t>
      </w:r>
    </w:p>
    <w:p>
      <w:pPr>
        <w:pStyle w:val="Heading1"/>
      </w:pPr>
      <w:bookmarkStart w:id="5" w:name="_Toc5"/>
      <w:r>
        <w:t>Topics for further research:</w:t>
      </w:r>
      <w:bookmarkEnd w:id="5"/>
    </w:p>
    <w:p>
      <w:pPr>
        <w:spacing w:after="0"/>
        <w:numPr>
          <w:ilvl w:val="0"/>
          <w:numId w:val="2"/>
        </w:numPr>
      </w:pPr>
      <w:r>
        <w:rPr/>
        <w:t xml:space="preserve">RT-PCR testing accuracy for early COVID-19 detection</w:t>
      </w:r>
    </w:p>
    <w:p>
      <w:pPr>
        <w:spacing w:after="0"/>
        <w:numPr>
          <w:ilvl w:val="0"/>
          <w:numId w:val="2"/>
        </w:numPr>
      </w:pPr>
      <w:r>
        <w:rPr/>
        <w:t xml:space="preserve">Overlap between imaging findings of COVID-19 and other types of pneumonia</w:t>
      </w:r>
    </w:p>
    <w:p>
      <w:pPr>
        <w:spacing w:after="0"/>
        <w:numPr>
          <w:ilvl w:val="0"/>
          <w:numId w:val="2"/>
        </w:numPr>
      </w:pPr>
      <w:r>
        <w:rPr/>
        <w:t xml:space="preserve">Implications of overlap between imaging findings of COVID-19 and other types of pneumonia</w:t>
      </w:r>
    </w:p>
    <w:p>
      <w:pPr>
        <w:spacing w:after="0"/>
        <w:numPr>
          <w:ilvl w:val="0"/>
          <w:numId w:val="2"/>
        </w:numPr>
      </w:pPr>
      <w:r>
        <w:rPr/>
        <w:t xml:space="preserve">Accuracy of AI for early screening and diagnosis of COVID-19 and CAP</w:t>
      </w:r>
    </w:p>
    <w:p>
      <w:pPr>
        <w:spacing w:after="0"/>
        <w:numPr>
          <w:ilvl w:val="0"/>
          <w:numId w:val="2"/>
        </w:numPr>
      </w:pPr>
      <w:r>
        <w:rPr/>
        <w:t xml:space="preserve">Effects of AI on patient care decisions related to COVID-19 diagnosis and treatment</w:t>
      </w:r>
    </w:p>
    <w:p>
      <w:pPr>
        <w:numPr>
          <w:ilvl w:val="0"/>
          <w:numId w:val="2"/>
        </w:numPr>
      </w:pPr>
      <w:r>
        <w:rPr/>
        <w:t xml:space="preserve">Comparison of AI and RT-PCR testing for early detection of COVID-19</w:t>
      </w:r>
    </w:p>
    <w:p>
      <w:pPr>
        <w:pStyle w:val="Heading1"/>
      </w:pPr>
      <w:bookmarkStart w:id="6" w:name="_Toc6"/>
      <w:r>
        <w:t>Report location:</w:t>
      </w:r>
      <w:bookmarkEnd w:id="6"/>
    </w:p>
    <w:p>
      <w:hyperlink r:id="rId8" w:history="1">
        <w:r>
          <w:rPr>
            <w:color w:val="2980b9"/>
            <w:u w:val="single"/>
          </w:rPr>
          <w:t xml:space="preserve">https://www.fullpicture.app/item/543030020cf49860865a12087a5547b8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C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020200905" TargetMode="External"/><Relationship Id="rId8" Type="http://schemas.openxmlformats.org/officeDocument/2006/relationships/hyperlink" Target="https://www.fullpicture.app/item/543030020cf49860865a12087a554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2023-02-23T19:35:54+01:00</dcterms:created>
  <dcterms:modified xsi:type="dcterms:W3CDTF">2023-02-23T19:35:54+01:00</dcterms:modified>
</cp:coreProperties>
</file>

<file path=docProps/custom.xml><?xml version="1.0" encoding="utf-8"?>
<Properties xmlns="http://schemas.openxmlformats.org/officeDocument/2006/custom-properties" xmlns:vt="http://schemas.openxmlformats.org/officeDocument/2006/docPropsVTypes"/>
</file>