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Budapest Open Access Initiative – Make research publicly available</w:t>
      </w:r>
      <w:br/>
      <w:hyperlink r:id="rId7" w:history="1">
        <w:r>
          <w:rPr>
            <w:color w:val="2980b9"/>
            <w:u w:val="single"/>
          </w:rPr>
          <w:t xml:space="preserve">https://www.budapestopenaccessinitiative.org/</w:t>
        </w:r>
      </w:hyperlink>
    </w:p>
    <w:p>
      <w:pPr>
        <w:pStyle w:val="Heading1"/>
      </w:pPr>
      <w:bookmarkStart w:id="2" w:name="_Toc2"/>
      <w:r>
        <w:t>Article summary:</w:t>
      </w:r>
      <w:bookmarkEnd w:id="2"/>
    </w:p>
    <w:p>
      <w:pPr>
        <w:jc w:val="both"/>
      </w:pPr>
      <w:r>
        <w:rPr/>
        <w:t xml:space="preserve">1. The Budapest Open Access Initiative was created in 2001 to make research articles freely available on the internet.</w:t>
      </w:r>
    </w:p>
    <w:p>
      <w:pPr>
        <w:jc w:val="both"/>
      </w:pPr>
      <w:r>
        <w:rPr/>
        <w:t xml:space="preserve">2. The initiative was signed by participants from many nations, disciplines, and initiatives.</w:t>
      </w:r>
    </w:p>
    <w:p>
      <w:pPr>
        <w:jc w:val="both"/>
      </w:pPr>
      <w:r>
        <w:rPr/>
        <w:t xml:space="preserve">3. The initiative is a statement of principle, strategy, and commitment to make open-access publishing economically self-sustaining.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Budapest Open Access Initiative (BOAI). It is written in a neutral tone and does not appear to be biased or one-sided in its reporting. The article provides evidence for the claims made by citing the purpose of the meeting and listing the participants who signed the initiative. It also outlines the three main components of BOAI – a statement of principle, strategy, and commitment – which further supports its claims. </w:t>
      </w:r>
    </w:p>
    <w:p>
      <w:pPr>
        <w:jc w:val="both"/>
      </w:pPr>
      <w:r>
        <w:rPr/>
        <w:t xml:space="preserve">The article does not appear to be promotional in nature or partial towards any particular point of view. It does not present any risks associated with open access publishing nor does it explore any counterarguments against it. Additionally, there are no missing points of consideration or evidence for the claims made in the article. </w:t>
      </w:r>
    </w:p>
    <w:p>
      <w:pPr>
        <w:jc w:val="both"/>
      </w:pPr>
      <w:r>
        <w:rPr/>
        <w:t xml:space="preserve">In conclusion, this article appears to be reliable and trustworthy as it provides an accurate overview of BOAI without any bias or partiality towards any particular point of view.</w:t>
      </w:r>
    </w:p>
    <w:p>
      <w:pPr>
        <w:pStyle w:val="Heading1"/>
      </w:pPr>
      <w:bookmarkStart w:id="5" w:name="_Toc5"/>
      <w:r>
        <w:t>Topics for further research:</w:t>
      </w:r>
      <w:bookmarkEnd w:id="5"/>
    </w:p>
    <w:p>
      <w:pPr>
        <w:spacing w:after="0"/>
        <w:numPr>
          <w:ilvl w:val="0"/>
          <w:numId w:val="2"/>
        </w:numPr>
      </w:pPr>
      <w:r>
        <w:rPr/>
        <w:t xml:space="preserve">Benefits of Open Access Publishing</w:t>
      </w:r>
    </w:p>
    <w:p>
      <w:pPr>
        <w:spacing w:after="0"/>
        <w:numPr>
          <w:ilvl w:val="0"/>
          <w:numId w:val="2"/>
        </w:numPr>
      </w:pPr>
      <w:r>
        <w:rPr/>
        <w:t xml:space="preserve">Challenges of Open Access Publishing</w:t>
      </w:r>
    </w:p>
    <w:p>
      <w:pPr>
        <w:spacing w:after="0"/>
        <w:numPr>
          <w:ilvl w:val="0"/>
          <w:numId w:val="2"/>
        </w:numPr>
      </w:pPr>
      <w:r>
        <w:rPr/>
        <w:t xml:space="preserve">Open Access Publishing Models</w:t>
      </w:r>
    </w:p>
    <w:p>
      <w:pPr>
        <w:spacing w:after="0"/>
        <w:numPr>
          <w:ilvl w:val="0"/>
          <w:numId w:val="2"/>
        </w:numPr>
      </w:pPr>
      <w:r>
        <w:rPr/>
        <w:t xml:space="preserve">Open Access Publishing Platforms</w:t>
      </w:r>
    </w:p>
    <w:p>
      <w:pPr>
        <w:spacing w:after="0"/>
        <w:numPr>
          <w:ilvl w:val="0"/>
          <w:numId w:val="2"/>
        </w:numPr>
      </w:pPr>
      <w:r>
        <w:rPr/>
        <w:t xml:space="preserve">Open Access Publishing Policies</w:t>
      </w:r>
    </w:p>
    <w:p>
      <w:pPr>
        <w:numPr>
          <w:ilvl w:val="0"/>
          <w:numId w:val="2"/>
        </w:numPr>
      </w:pPr>
      <w:r>
        <w:rPr/>
        <w:t xml:space="preserve">Open Access Publishing Impact on Research</w:t>
      </w:r>
    </w:p>
    <w:p>
      <w:pPr>
        <w:pStyle w:val="Heading1"/>
      </w:pPr>
      <w:bookmarkStart w:id="6" w:name="_Toc6"/>
      <w:r>
        <w:t>Report location:</w:t>
      </w:r>
      <w:bookmarkEnd w:id="6"/>
    </w:p>
    <w:p>
      <w:hyperlink r:id="rId8" w:history="1">
        <w:r>
          <w:rPr>
            <w:color w:val="2980b9"/>
            <w:u w:val="single"/>
          </w:rPr>
          <w:t xml:space="preserve">https://www.fullpicture.app/item/5456409a6797f9e1c5d49630fd1bb888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4D4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dapestopenaccessinitiative.org/" TargetMode="External"/><Relationship Id="rId8" Type="http://schemas.openxmlformats.org/officeDocument/2006/relationships/hyperlink" Target="https://www.fullpicture.app/item/5456409a6797f9e1c5d49630fd1bb8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2023-02-23T20:27:42+01:00</dcterms:created>
  <dcterms:modified xsi:type="dcterms:W3CDTF">2023-02-23T20:27:42+01:00</dcterms:modified>
</cp:coreProperties>
</file>

<file path=docProps/custom.xml><?xml version="1.0" encoding="utf-8"?>
<Properties xmlns="http://schemas.openxmlformats.org/officeDocument/2006/custom-properties" xmlns:vt="http://schemas.openxmlformats.org/officeDocument/2006/docPropsVTypes"/>
</file>