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Shuffle Attention Multiple Instances Learning for Breast Cancer Whole Slide Image Classification | IEEE Conference Publication | IEEE Xplore</w:t>
      </w:r>
      <w:br/>
      <w:hyperlink r:id="rId7" w:history="1">
        <w:r>
          <w:rPr>
            <w:color w:val="2980b9"/>
            <w:u w:val="single"/>
          </w:rPr>
          <w:t xml:space="preserve">https://ieeexplore.ieee.org/abstract/document/9897835</w:t>
        </w:r>
      </w:hyperlink>
    </w:p>
    <w:p>
      <w:pPr>
        <w:pStyle w:val="Heading1"/>
      </w:pPr>
      <w:bookmarkStart w:id="2" w:name="_Toc2"/>
      <w:r>
        <w:t>Article summary:</w:t>
      </w:r>
      <w:bookmarkEnd w:id="2"/>
    </w:p>
    <w:p>
      <w:pPr>
        <w:jc w:val="both"/>
      </w:pPr>
      <w:r>
        <w:rPr/>
        <w:t xml:space="preserve">1. This article presents a novel two-stage shuffle attention multiple instance learning (SAMIL) model for breast cancer WSI classification.</w:t>
      </w:r>
    </w:p>
    <w:p>
      <w:pPr>
        <w:jc w:val="both"/>
      </w:pPr>
      <w:r>
        <w:rPr/>
        <w:t xml:space="preserve">2. SAMIL introduces shuffle attention to extract important features from both spatial and channel dimensions, helping select more discriminant breast cancer instances for bag-level prediction.</w:t>
      </w:r>
    </w:p>
    <w:p>
      <w:pPr>
        <w:jc w:val="both"/>
      </w:pPr>
      <w:r>
        <w:rPr/>
        <w:t xml:space="preserve">3. Experiment results on the Camelyon-16 dataset demonstrate its superior performance compared with the state-of-the-art MIL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SAMIL model and its performance on the Camelyon-16 dataset. The authors provide evidence for their claims by citing relevant research papers and providing experiment results to support their findings. Furthermore, they provide a link to their code repository, which allows readers to verify their claims and reproduce their results. </w:t>
      </w:r>
    </w:p>
    <w:p>
      <w:pPr>
        <w:jc w:val="both"/>
      </w:pPr>
      <w:r>
        <w:rPr/>
        <w:t xml:space="preserve">However, there are some potential biases in the article that should be noted. Firstly, the authors do not explore any counterarguments or alternative approaches to solving the problem of weakly supervised classification on WSI pathological diagnosis. Secondly, they do not discuss any possible risks associated with using SAMIL for breast cancer WSI classification, such as potential misdiagnoses due to incorrect predictions made by the model. Finally, while they cite relevant research papers throughout the article, they do not present both sides of an argument equally; instead, they focus mainly on promoting their own approach without considering other approaches in detail.</w:t>
      </w:r>
    </w:p>
    <w:p>
      <w:pPr>
        <w:pStyle w:val="Heading1"/>
      </w:pPr>
      <w:bookmarkStart w:id="5" w:name="_Toc5"/>
      <w:r>
        <w:t>Topics for further research:</w:t>
      </w:r>
      <w:bookmarkEnd w:id="5"/>
    </w:p>
    <w:p>
      <w:pPr>
        <w:spacing w:after="0"/>
        <w:numPr>
          <w:ilvl w:val="0"/>
          <w:numId w:val="2"/>
        </w:numPr>
      </w:pPr>
      <w:r>
        <w:rPr/>
        <w:t xml:space="preserve">Weakly supervised classification on WSI pathological diagnosis</w:t>
      </w:r>
    </w:p>
    <w:p>
      <w:pPr>
        <w:spacing w:after="0"/>
        <w:numPr>
          <w:ilvl w:val="0"/>
          <w:numId w:val="2"/>
        </w:numPr>
      </w:pPr>
      <w:r>
        <w:rPr/>
        <w:t xml:space="preserve">Alternative approaches to WSI classification</w:t>
      </w:r>
    </w:p>
    <w:p>
      <w:pPr>
        <w:spacing w:after="0"/>
        <w:numPr>
          <w:ilvl w:val="0"/>
          <w:numId w:val="2"/>
        </w:numPr>
      </w:pPr>
      <w:r>
        <w:rPr/>
        <w:t xml:space="preserve">Risks associated with using SAMIL for breast cancer WSI classification</w:t>
      </w:r>
    </w:p>
    <w:p>
      <w:pPr>
        <w:spacing w:after="0"/>
        <w:numPr>
          <w:ilvl w:val="0"/>
          <w:numId w:val="2"/>
        </w:numPr>
      </w:pPr>
      <w:r>
        <w:rPr/>
        <w:t xml:space="preserve">Misdiagnoses due to incorrect predictions</w:t>
      </w:r>
    </w:p>
    <w:p>
      <w:pPr>
        <w:spacing w:after="0"/>
        <w:numPr>
          <w:ilvl w:val="0"/>
          <w:numId w:val="2"/>
        </w:numPr>
      </w:pPr>
      <w:r>
        <w:rPr/>
        <w:t xml:space="preserve">Pros and cons of different WSI classification approaches</w:t>
      </w:r>
    </w:p>
    <w:p>
      <w:pPr>
        <w:numPr>
          <w:ilvl w:val="0"/>
          <w:numId w:val="2"/>
        </w:numPr>
      </w:pPr>
      <w:r>
        <w:rPr/>
        <w:t xml:space="preserve">Comparison of different WSI classification models</w:t>
      </w:r>
    </w:p>
    <w:p>
      <w:pPr>
        <w:pStyle w:val="Heading1"/>
      </w:pPr>
      <w:bookmarkStart w:id="6" w:name="_Toc6"/>
      <w:r>
        <w:t>Report location:</w:t>
      </w:r>
      <w:bookmarkEnd w:id="6"/>
    </w:p>
    <w:p>
      <w:hyperlink r:id="rId8" w:history="1">
        <w:r>
          <w:rPr>
            <w:color w:val="2980b9"/>
            <w:u w:val="single"/>
          </w:rPr>
          <w:t xml:space="preserve">https://www.fullpicture.app/item/547452d1b63ebf3986d65378d5182784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1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97835" TargetMode="External"/><Relationship Id="rId8" Type="http://schemas.openxmlformats.org/officeDocument/2006/relationships/hyperlink" Target="https://www.fullpicture.app/item/547452d1b63ebf3986d65378d51827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2023-02-23T18:16:24+01:00</dcterms:created>
  <dcterms:modified xsi:type="dcterms:W3CDTF">2023-02-23T18:16:24+01:00</dcterms:modified>
</cp:coreProperties>
</file>

<file path=docProps/custom.xml><?xml version="1.0" encoding="utf-8"?>
<Properties xmlns="http://schemas.openxmlformats.org/officeDocument/2006/custom-properties" xmlns:vt="http://schemas.openxmlformats.org/officeDocument/2006/docPropsVTypes"/>
</file>