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MODAL PARAMETERS FOR A SIMPLE SOFT‐SOIL SITE HAVING A LINEAR DISTRIBUTION OF SHEAR WAVE VELOCITY WITH DEPTH - ZHAO - 1996 - Earthquake Engineering &amp;amp; Structural Dynamics - Wiley Online Library</w:t>
      </w:r>
      <w:br/>
      <w:hyperlink r:id="rId7" w:history="1">
        <w:r>
          <w:rPr>
            <w:color w:val="2980b9"/>
            <w:u w:val="single"/>
          </w:rPr>
          <w:t xml:space="preserve">https://onlinelibrary.wiley.com/doi/abs/10.1002/(SICI)1096-9845(199602)25:2%3C163::AID-EQE544%3E3.0.CO;2-8</w:t>
        </w:r>
      </w:hyperlink>
    </w:p>
    <w:p>
      <w:pPr>
        <w:pStyle w:val="Heading1"/>
      </w:pPr>
      <w:bookmarkStart w:id="2" w:name="_Toc2"/>
      <w:r>
        <w:t>Article summary:</w:t>
      </w:r>
      <w:bookmarkEnd w:id="2"/>
    </w:p>
    <w:p>
      <w:pPr>
        <w:jc w:val="both"/>
      </w:pPr>
      <w:r>
        <w:rPr/>
        <w:t xml:space="preserve">1. Simple expressions are derived for estimating equivalent modal parameters of a single soft-soil layer with a linear distribution of shear wave velocities.</w:t>
      </w:r>
    </w:p>
    <w:p>
      <w:pPr>
        <w:jc w:val="both"/>
      </w:pPr>
      <w:r>
        <w:rPr/>
        <w:t xml:space="preserve">2. Radiation damping from the flexibility of the half space can be converted into an equivalent material damping.</w:t>
      </w:r>
    </w:p>
    <w:p>
      <w:pPr>
        <w:jc w:val="both"/>
      </w:pPr>
      <w:r>
        <w:rPr/>
        <w:t xml:space="preserve">3. The implementation for modal analyses and non-linear analyses of the equivalent site under earthquake excitation is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Zhao in 1996 and published in Earthquake Engineering &amp; Structural Dynamics, which is a reputable journal in the field of earthquake engineering and structural dynamics. The article provides detailed information on how to estimate modal parameters for a simple soft-soil site having a linear distribution of shear wave velocity with depth, as well as discussing the implementation for modal analyses and non-linear analyses of the equivalent site under earthquake excitation. The article does not appear to have any biases or one-sided reporting, as it presents both sides equally and does not make any unsupported claims or missing points of consideration. Furthermore, there is sufficient evidence provided to support all claims made in the article, and all possible risks are noted. Therefore,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Earthquake engineering modal analysis</w:t>
      </w:r>
    </w:p>
    <w:p>
      <w:pPr>
        <w:spacing w:after="0"/>
        <w:numPr>
          <w:ilvl w:val="0"/>
          <w:numId w:val="2"/>
        </w:numPr>
      </w:pPr>
      <w:r>
        <w:rPr/>
        <w:t xml:space="preserve">Non-linear analysis of equivalent sites</w:t>
      </w:r>
    </w:p>
    <w:p>
      <w:pPr>
        <w:spacing w:after="0"/>
        <w:numPr>
          <w:ilvl w:val="0"/>
          <w:numId w:val="2"/>
        </w:numPr>
      </w:pPr>
      <w:r>
        <w:rPr/>
        <w:t xml:space="preserve">Shear wave velocity distribution</w:t>
      </w:r>
    </w:p>
    <w:p>
      <w:pPr>
        <w:spacing w:after="0"/>
        <w:numPr>
          <w:ilvl w:val="0"/>
          <w:numId w:val="2"/>
        </w:numPr>
      </w:pPr>
      <w:r>
        <w:rPr/>
        <w:t xml:space="preserve">Earthquake excitation effects</w:t>
      </w:r>
    </w:p>
    <w:p>
      <w:pPr>
        <w:spacing w:after="0"/>
        <w:numPr>
          <w:ilvl w:val="0"/>
          <w:numId w:val="2"/>
        </w:numPr>
      </w:pPr>
      <w:r>
        <w:rPr/>
        <w:t xml:space="preserve">Soft-soil site estimation</w:t>
      </w:r>
    </w:p>
    <w:p>
      <w:pPr>
        <w:numPr>
          <w:ilvl w:val="0"/>
          <w:numId w:val="2"/>
        </w:numPr>
      </w:pPr>
      <w:r>
        <w:rPr/>
        <w:t xml:space="preserve">Earthquake engineering structural dynamics</w:t>
      </w:r>
    </w:p>
    <w:p>
      <w:pPr>
        <w:pStyle w:val="Heading1"/>
      </w:pPr>
      <w:bookmarkStart w:id="6" w:name="_Toc6"/>
      <w:r>
        <w:t>Report location:</w:t>
      </w:r>
      <w:bookmarkEnd w:id="6"/>
    </w:p>
    <w:p>
      <w:hyperlink r:id="rId8" w:history="1">
        <w:r>
          <w:rPr>
            <w:color w:val="2980b9"/>
            <w:u w:val="single"/>
          </w:rPr>
          <w:t xml:space="preserve">https://www.fullpicture.app/item/5480ac1d44cd1b187d4234e3e3687ec5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1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ICI)1096-9845(199602)25:2%3C163::AID-EQE544%3E3.0.CO;2-8" TargetMode="External"/><Relationship Id="rId8" Type="http://schemas.openxmlformats.org/officeDocument/2006/relationships/hyperlink" Target="https://www.fullpicture.app/item/5480ac1d44cd1b187d4234e3e3687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2023-02-24T14:21:03+01:00</dcterms:created>
  <dcterms:modified xsi:type="dcterms:W3CDTF">2023-02-24T14:21:03+01:00</dcterms:modified>
</cp:coreProperties>
</file>

<file path=docProps/custom.xml><?xml version="1.0" encoding="utf-8"?>
<Properties xmlns="http://schemas.openxmlformats.org/officeDocument/2006/custom-properties" xmlns:vt="http://schemas.openxmlformats.org/officeDocument/2006/docPropsVTypes"/>
</file>