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wake-induced vibration of tandem circular cylinders: the vortex interaction excitation mechanism | Journal of Fluid Mechanics | Cambridge Core</w:t>
      </w:r>
      <w:br/>
      <w:hyperlink r:id="rId7" w:history="1">
        <w:r>
          <w:rPr>
            <w:color w:val="2980b9"/>
            <w:u w:val="single"/>
          </w:rPr>
          <w:t xml:space="preserve">https://www.cambridge.org/core/journals/journal-of-fluid-mechanics/article/on-the-wakeinduced-vibration-of-tandem-circular-cylinders-the-vortex-interaction-excitation-mechanism/63BCA84E9C17F24E9DBBDBCA79C0B59F</w:t>
        </w:r>
      </w:hyperlink>
    </w:p>
    <w:p>
      <w:pPr>
        <w:pStyle w:val="Heading1"/>
      </w:pPr>
      <w:bookmarkStart w:id="2" w:name="_Toc2"/>
      <w:r>
        <w:t>Article summary:</w:t>
      </w:r>
      <w:bookmarkEnd w:id="2"/>
    </w:p>
    <w:p>
      <w:pPr>
        <w:jc w:val="both"/>
      </w:pPr>
      <w:r>
        <w:rPr/>
        <w:t xml:space="preserve">1. The wake-induced vibrations (WIV) of a pair of cylinders in a tandem arrangement are investigated by experiments.</w:t>
      </w:r>
    </w:p>
    <w:p>
      <w:pPr>
        <w:jc w:val="both"/>
      </w:pPr>
      <w:r>
        <w:rPr/>
        <w:t xml:space="preserve">2. WIV of the downstream cylinder is excited by the unsteady vortex-structure interactions between the body and the upstream wake.</w:t>
      </w:r>
    </w:p>
    <w:p>
      <w:pPr>
        <w:jc w:val="both"/>
      </w:pPr>
      <w:r>
        <w:rPr/>
        <w:t xml:space="preserve">3. Coherent vortices interfering with the downstream cylinder induce fluctuations in the fluid force that are not synchronized with the motion, sustaining oscillations.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"On the wake-induced vibration of tandem circular cylinders: the vortex interaction excitation mechanism" published in the Journal of Fluid Mechanics investigates the mechanism of wake-induced vibrations (WIV) of a pair of cylinders in a tandem arrangement through experiments. The authors suggest that WIV is excited by unsteady vortex-structure interactions between the body and upstream wake, inducing fluctuations in fluid force that are not synchronized with motion. The article provides a detailed analysis of the phenomenon and its underlying mechanisms.</w:t>
      </w:r>
    </w:p>
    <w:p>
      <w:pPr>
        <w:jc w:val="both"/>
      </w:pPr>
      <w:r>
        <w:rPr/>
        <w:t xml:space="preserve"/>
      </w:r>
    </w:p>
    <w:p>
      <w:pPr>
        <w:jc w:val="both"/>
      </w:pPr>
      <w:r>
        <w:rPr/>
        <w:t xml:space="preserve">The article appears to be well-researched and presents a comprehensive analysis of WIV. However, there are some potential biases and limitations to consider. Firstly, the study only focuses on tandem circular cylinders, which limits its generalizability to other configurations. Secondly, while the authors provide evidence for their claims, they do not explore counterarguments or alternative explanations for WIV. This could limit the scope of their findings and lead to one-sided reporting.</w:t>
      </w:r>
    </w:p>
    <w:p>
      <w:pPr>
        <w:jc w:val="both"/>
      </w:pPr>
      <w:r>
        <w:rPr/>
        <w:t xml:space="preserve"/>
      </w:r>
    </w:p>
    <w:p>
      <w:pPr>
        <w:jc w:val="both"/>
      </w:pPr>
      <w:r>
        <w:rPr/>
        <w:t xml:space="preserve">Additionally, there is no mention of any potential risks associated with WIV or its impact on engineering applications. This could be an important consideration for readers interested in practical applications of this research.</w:t>
      </w:r>
    </w:p>
    <w:p>
      <w:pPr>
        <w:jc w:val="both"/>
      </w:pPr>
      <w:r>
        <w:rPr/>
        <w:t xml:space="preserve"/>
      </w:r>
    </w:p>
    <w:p>
      <w:pPr>
        <w:jc w:val="both"/>
      </w:pPr>
      <w:r>
        <w:rPr/>
        <w:t xml:space="preserve">Overall, while the article provides valuable insights into WIV and its underlying mechanisms,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wake-induced vibrations in engineering applications
</w:t>
      </w:r>
    </w:p>
    <w:p>
      <w:pPr>
        <w:spacing w:after="0"/>
        <w:numPr>
          <w:ilvl w:val="0"/>
          <w:numId w:val="2"/>
        </w:numPr>
      </w:pPr>
      <w:r>
        <w:rPr/>
        <w:t xml:space="preserve">Alternative explanations for wake-induced vibrations in tandem cylinders
</w:t>
      </w:r>
    </w:p>
    <w:p>
      <w:pPr>
        <w:spacing w:after="0"/>
        <w:numPr>
          <w:ilvl w:val="0"/>
          <w:numId w:val="2"/>
        </w:numPr>
      </w:pPr>
      <w:r>
        <w:rPr/>
        <w:t xml:space="preserve">Wake-structure interactions in fluid dynamics
</w:t>
      </w:r>
    </w:p>
    <w:p>
      <w:pPr>
        <w:spacing w:after="0"/>
        <w:numPr>
          <w:ilvl w:val="0"/>
          <w:numId w:val="2"/>
        </w:numPr>
      </w:pPr>
      <w:r>
        <w:rPr/>
        <w:t xml:space="preserve">Vortex shedding in flow past cylinders
</w:t>
      </w:r>
    </w:p>
    <w:p>
      <w:pPr>
        <w:spacing w:after="0"/>
        <w:numPr>
          <w:ilvl w:val="0"/>
          <w:numId w:val="2"/>
        </w:numPr>
      </w:pPr>
      <w:r>
        <w:rPr/>
        <w:t xml:space="preserve">Fluid-structure interactions in tandem cylinder arrangements
</w:t>
      </w:r>
    </w:p>
    <w:p>
      <w:pPr>
        <w:numPr>
          <w:ilvl w:val="0"/>
          <w:numId w:val="2"/>
        </w:numPr>
      </w:pPr>
      <w:r>
        <w:rPr/>
        <w:t xml:space="preserve">Experimental methods for studying wake-induced vibrations</w:t>
      </w:r>
    </w:p>
    <w:p>
      <w:pPr>
        <w:pStyle w:val="Heading1"/>
      </w:pPr>
      <w:bookmarkStart w:id="6" w:name="_Toc6"/>
      <w:r>
        <w:t>Report location:</w:t>
      </w:r>
      <w:bookmarkEnd w:id="6"/>
    </w:p>
    <w:p>
      <w:hyperlink r:id="rId8" w:history="1">
        <w:r>
          <w:rPr>
            <w:color w:val="2980b9"/>
            <w:u w:val="single"/>
          </w:rPr>
          <w:t xml:space="preserve">https://www.fullpicture.app/item/54b6f43e84451c9cf2babe7770c6eb3f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FF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fluid-mechanics/article/on-the-wakeinduced-vibration-of-tandem-circular-cylinders-the-vortex-interaction-excitation-mechanism/63BCA84E9C17F24E9DBBDBCA79C0B59F" TargetMode="External"/><Relationship Id="rId8" Type="http://schemas.openxmlformats.org/officeDocument/2006/relationships/hyperlink" Target="https://www.fullpicture.app/item/54b6f43e84451c9cf2babe7770c6eb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2024-07-20T14:49:24+02:00</dcterms:created>
  <dcterms:modified xsi:type="dcterms:W3CDTF">2024-07-20T14:49:24+02:00</dcterms:modified>
</cp:coreProperties>
</file>

<file path=docProps/custom.xml><?xml version="1.0" encoding="utf-8"?>
<Properties xmlns="http://schemas.openxmlformats.org/officeDocument/2006/custom-properties" xmlns:vt="http://schemas.openxmlformats.org/officeDocument/2006/docPropsVTypes"/>
</file>