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circEPSTI1/mir-942-5p/LTBP2 axis regulates the progression of OSCC in the background of OSF via EMT and the PI3K/Akt/mTOR pathway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https://www.ncbi.nlm.nih.gov/pmc/articles/PMC7443145/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circEPSTI1 is upregulated in OSCC and OSF: The study found that circEPSTI1, a circular RNA, is consistently upregulated from normal buccal mucosa (NBM) to oral submucous fibrosis (OSF) to oral squamous cell carcinoma (OSCC). This suggests that circEPSTI1 may play a role in the progression of OSCC in the background of OSF.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circEPSTI1 promotes OSCC cell proliferation and invasion: Functional experiments showed that overexpression of circEPSTI1 significantly increased OSCC cell proliferation and invasion. This indicates that circEPSTI1 may contribute to the aggressive behavior of OSCC.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The circEPSTI1/miR-942-5p/LTBP2 axis and PI3K/Akt/mTOR pathway are involved in OSCC progression: CircEPSTI1 was found to sponge miR-942-5p, leading to increased expression of LTBP2, a protein associated with epithelial-mesenchymal transition (EMT). Additionally, this axis was shown to activate the PI3K/Akt/mTOR signaling pathway. Inhibition of this pathway reversed the effects of circEPSTI1 overexpression on OSCC progression. These findings suggest that the circEPSTI1/miR-942-5p/LTBP2 axis and PI3K/Akt/mTOR pathway play important roles in regulating OSCC progression.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Overall, this study provides insights into the molecular mechanisms underlying the progression of OSCC in the context of OSF and identifies potential diagnostic markers and therapeutic targets for this disease.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对于这篇文章的详细批判性分析，需要对其内容进行深入的审查。以下是一些可能存在的问题和潜在偏见：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数据来源：文章没有提供原始数据或研究方法，只提到了使用circRNA微阵列分析来筛选circRNA表达谱。缺乏透明度和可重复性可能导致结果的不确定性。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样本选择偏差：文章没有明确说明样本来源和选择标准，也没有提及是否进行了随机抽样。这可能导致样本选择偏差，并影响结果的可靠性。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片面报道：文章只关注了circEPSTI1/miR-942-5p/LTBP2轴在OSCC进展中的作用，而忽略了其他可能影响OSCC发展的因素。这种片面报道可能导致读者对该研究结果的整体理解产生误导。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缺乏证据支持的主张：文章声称circEPSTI1通过促进EMT和PI3K/Akt/mTOR信号通路成分的磷酸化来影响OSCC细胞增殖和侵袭能力。然而，文章并未提供充分的实验证据来支持这些主张。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忽视反驳观点：文章没有探讨与其主张相反或有争议的观点。一个全面的研究应该考虑到不同观点和证据，并进行相应的讨论。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宣传内容：文章中可能存在宣传性语言或倾向，使读者对所提出的主张产生误导。科学研究应该以客观、中立和事实为基础，而不是用于宣传特定观点或产品。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问题，包括数据来源的不透明性、样本选择偏差、片面报道、缺乏证据支持的主张、忽视反驳观点和宣传内容。对于这样一篇科学研究文章来说，这些问题可能会影响其可靠性和可信度。因此，在评估和引用该研究结果时需要谨慎，并结合其他相关研究来形成更全面和准确的理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数据来源不透明
</w:t>
      </w:r>
    </w:p>
    <w:p>
      <w:pPr>
        <w:spacing w:after="0"/>
        <w:numPr>
          <w:ilvl w:val="0"/>
          <w:numId w:val="2"/>
        </w:numPr>
      </w:pPr>
      <w:r>
        <w:rPr/>
        <w:t xml:space="preserve">样本选择偏差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缺乏证据支持的主张
</w:t>
      </w:r>
    </w:p>
    <w:p>
      <w:pPr>
        <w:spacing w:after="0"/>
        <w:numPr>
          <w:ilvl w:val="0"/>
          <w:numId w:val="2"/>
        </w:numPr>
      </w:pPr>
      <w:r>
        <w:rPr/>
        <w:t xml:space="preserve">忽视反驳观点
</w:t>
      </w:r>
    </w:p>
    <w:p>
      <w:pPr>
        <w:numPr>
          <w:ilvl w:val="0"/>
          <w:numId w:val="2"/>
        </w:numPr>
      </w:pPr>
      <w:r>
        <w:rPr/>
        <w:t xml:space="preserve">宣传内容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https://www.fullpicture.app/item/54c9f967bba08511ed404660f3950ef1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5A136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7443145/" TargetMode="External"/><Relationship Id="rId8" Type="http://schemas.openxmlformats.org/officeDocument/2006/relationships/hyperlink" Target="https://www.fullpicture.app/item/54c9f967bba08511ed404660f3950ef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2024-01-12T01:41:09+01:00</dcterms:created>
  <dcterms:modified xsi:type="dcterms:W3CDTF">2024-01-12T01:41:09+01:00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