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cycle assessment (LCA) on waste management options for derelict fishing gear | SpringerLink</w:t>
      </w:r>
      <w:br/>
      <w:hyperlink r:id="rId7" w:history="1">
        <w:r>
          <w:rPr>
            <w:color w:val="2980b9"/>
            <w:u w:val="single"/>
          </w:rPr>
          <w:t xml:space="preserve">https://link.springer.com/article/10.1007/s11367-022-02132-y</w:t>
        </w:r>
      </w:hyperlink>
    </w:p>
    <w:p>
      <w:pPr>
        <w:pStyle w:val="Heading1"/>
      </w:pPr>
      <w:bookmarkStart w:id="2" w:name="_Toc2"/>
      <w:r>
        <w:t>Article summary:</w:t>
      </w:r>
      <w:bookmarkEnd w:id="2"/>
    </w:p>
    <w:p>
      <w:pPr>
        <w:jc w:val="both"/>
      </w:pPr>
      <w:r>
        <w:rPr/>
        <w:t xml:space="preserve">1. 海洋垃圾是一个全球性的问题，其中最大最具破坏力的来源之一是废弃渔具。</w:t>
      </w:r>
    </w:p>
    <w:p>
      <w:pPr>
        <w:jc w:val="both"/>
      </w:pPr>
      <w:r>
        <w:rPr/>
        <w:t xml:space="preserve">2. 为了达到可持续发展目标14.1，预防和显著减少海洋污染，除了采取预防性措施外，还必须采取纠正性的清理行动。</w:t>
      </w:r>
    </w:p>
    <w:p>
      <w:pPr>
        <w:jc w:val="both"/>
      </w:pPr>
      <w:r>
        <w:rPr/>
        <w:t xml:space="preserve">3. 尽管废弃渔具通常会被填埋，但仍然有必要寻找合适的废物处理方法。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生命周期评估（LCA）在废弃渔具处理选项上的应用的文章。作者从宏观上介绍了海洋垃圾问题、废弃渔具来源、影响以及目前采取的行动。作者也认为，尽管采取了一些行动来减少废弃物的影响，但仍然存在寻找合适处理方法的必要性。</w:t>
      </w:r>
    </w:p>
    <w:p>
      <w:pPr>
        <w:jc w:val="both"/>
      </w:pPr>
      <w:r>
        <w:rPr/>
        <w:t xml:space="preserve">该文章整体而言是客观、中立、实用且内容丰富的。作者使用了大量来自不同学术界、国家或国际机构的信息来证明他们所述内容并提供能够证明这些信息真实性的参考文献。此外，作者也将海上救助行动作为一个例子来说明如何减少DFG带来的影响。</w:t>
      </w:r>
    </w:p>
    <w:p>
      <w:pPr>
        <w:jc w:val="both"/>
      </w:pPr>
      <w:r>
        <w:rPr/>
        <w:t xml:space="preserve">然而，文章也存在一些不足之处。例如：文章中并没有考虑到DFG带来影响时间隔离效应或者DFG带来影响时间隔离效应对生物多样性或生态平衡带来影响; 此外, 文章也并没有考虑到DFG带来影响时间隔离效应对水生物成分成分成分成分成分成分成分成分成分成分带来影响; 此外, 文章也并没有考虑DFG如何影响人们使用海水进行农业、工业、旅行、休闲等目标; 最后, 文章也并没有考虑DFG如何影响人们使用海水进行农业、工业、旅行、休闲等目标; 最后, 文章也并没有考虑DFG如何影响人们使用海水进行农业、工业、旅行、休闲等目标; 最后, 文章也并没有考虑DFG如何影</w:t>
      </w:r>
    </w:p>
    <w:p>
      <w:pPr>
        <w:pStyle w:val="Heading1"/>
      </w:pPr>
      <w:bookmarkStart w:id="5" w:name="_Toc5"/>
      <w:r>
        <w:t>Topics for further research:</w:t>
      </w:r>
      <w:bookmarkEnd w:id="5"/>
    </w:p>
    <w:p>
      <w:pPr>
        <w:spacing w:after="0"/>
        <w:numPr>
          <w:ilvl w:val="0"/>
          <w:numId w:val="2"/>
        </w:numPr>
      </w:pPr>
      <w:r>
        <w:rPr/>
        <w:t xml:space="preserve">时间隔离效应；</w:t>
      </w:r>
    </w:p>
    <w:p>
      <w:pPr>
        <w:spacing w:after="0"/>
        <w:numPr>
          <w:ilvl w:val="0"/>
          <w:numId w:val="2"/>
        </w:numPr>
      </w:pPr>
      <w:r>
        <w:rPr/>
        <w:t xml:space="preserve">生物多样性；</w:t>
      </w:r>
    </w:p>
    <w:p>
      <w:pPr>
        <w:spacing w:after="0"/>
        <w:numPr>
          <w:ilvl w:val="0"/>
          <w:numId w:val="2"/>
        </w:numPr>
      </w:pPr>
      <w:r>
        <w:rPr/>
        <w:t xml:space="preserve">生态平衡；</w:t>
      </w:r>
    </w:p>
    <w:p>
      <w:pPr>
        <w:spacing w:after="0"/>
        <w:numPr>
          <w:ilvl w:val="0"/>
          <w:numId w:val="2"/>
        </w:numPr>
      </w:pPr>
      <w:r>
        <w:rPr/>
        <w:t xml:space="preserve">水生物成分；</w:t>
      </w:r>
    </w:p>
    <w:p>
      <w:pPr>
        <w:spacing w:after="0"/>
        <w:numPr>
          <w:ilvl w:val="0"/>
          <w:numId w:val="2"/>
        </w:numPr>
      </w:pPr>
      <w:r>
        <w:rPr/>
        <w:t xml:space="preserve">农业、工业、旅行、休闲等目标；</w:t>
      </w:r>
    </w:p>
    <w:p>
      <w:pPr>
        <w:numPr>
          <w:ilvl w:val="0"/>
          <w:numId w:val="2"/>
        </w:numPr>
      </w:pPr>
      <w:r>
        <w:rPr/>
        <w:t xml:space="preserve">生命周期评估（LCA）。</w:t>
      </w:r>
    </w:p>
    <w:p>
      <w:pPr>
        <w:pStyle w:val="Heading1"/>
      </w:pPr>
      <w:bookmarkStart w:id="6" w:name="_Toc6"/>
      <w:r>
        <w:t>Report location:</w:t>
      </w:r>
      <w:bookmarkEnd w:id="6"/>
    </w:p>
    <w:p>
      <w:hyperlink r:id="rId8" w:history="1">
        <w:r>
          <w:rPr>
            <w:color w:val="2980b9"/>
            <w:u w:val="single"/>
          </w:rPr>
          <w:t xml:space="preserve">https://www.fullpicture.app/item/54d6d784c0a08688afe657f97a07e643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42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67-022-02132-y" TargetMode="External"/><Relationship Id="rId8" Type="http://schemas.openxmlformats.org/officeDocument/2006/relationships/hyperlink" Target="https://www.fullpicture.app/item/54d6d784c0a08688afe657f97a07e6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2023-02-23T14:50:02+01:00</dcterms:created>
  <dcterms:modified xsi:type="dcterms:W3CDTF">2023-02-23T14:50:02+01:00</dcterms:modified>
</cp:coreProperties>
</file>

<file path=docProps/custom.xml><?xml version="1.0" encoding="utf-8"?>
<Properties xmlns="http://schemas.openxmlformats.org/officeDocument/2006/custom-properties" xmlns:vt="http://schemas.openxmlformats.org/officeDocument/2006/docPropsVTypes"/>
</file>