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Optimal management of DC pension plan under loss aversion and Value-at-Risk constraints - ScienceDirect</w:t>
      </w:r>
      <w:br/>
      <w:hyperlink r:id="rId7" w:history="1">
        <w:r>
          <w:rPr>
            <w:color w:val="2980b9"/>
            <w:u w:val="single"/>
          </w:rPr>
          <w:t xml:space="preserve">https://www.sciencedirect.com/science/article/pii/S0167668716302165</w:t>
        </w:r>
      </w:hyperlink>
    </w:p>
    <w:p>
      <w:pPr>
        <w:pStyle w:val="Heading1"/>
      </w:pPr>
      <w:bookmarkStart w:id="2" w:name="_Toc2"/>
      <w:r>
        <w:t>Article summary:</w:t>
      </w:r>
      <w:bookmarkEnd w:id="2"/>
    </w:p>
    <w:p>
      <w:pPr>
        <w:jc w:val="both"/>
      </w:pPr>
      <w:r>
        <w:rPr/>
        <w:t xml:space="preserve">1. The article discusses the optimal management of DC pension plans under loss aversion and Value-at-Risk constraints.</w:t>
      </w:r>
    </w:p>
    <w:p>
      <w:pPr>
        <w:jc w:val="both"/>
      </w:pPr>
      <w:r>
        <w:rPr/>
        <w:t xml:space="preserve">2. It reviews existing literature on DC pension plans, focusing on managing risks in the market.</w:t>
      </w:r>
    </w:p>
    <w:p>
      <w:pPr>
        <w:jc w:val="both"/>
      </w:pPr>
      <w:r>
        <w:rPr/>
        <w:t xml:space="preserve">3. It introduces two different optimization criteria: loss aversion utility and distortion of probability, as well as VaR constraints.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optimal management of DC pension plans under loss aversion and Value-at-Risk (VaR) constraints. The article is well researched and provides an extensive review of existing literature on DC pension plans, focusing on managing risks in the market. The authors introduce two different optimization criteria – loss aversion utility and distortion of probability, as well as VaR constraints – which are not commonly discussed in other articles on this topic. </w:t>
      </w:r>
    </w:p>
    <w:p>
      <w:pPr>
        <w:jc w:val="both"/>
      </w:pPr>
      <w:r>
        <w:rPr/>
        <w:t xml:space="preserve">The article is generally reliable and trustworthy; however, there are some potential biases that should be noted. For example, the authors focus mainly on maximizing expected returns rather than minimizing risk or volatility, which could lead to an overly optimistic view of the potential outcomes for investors. Additionally, while the authors discuss VaR constraints, they do not provide any evidence to support their claims about how these constraints can be used to manage risk effectively. Furthermore, while the authors discuss inflation risk, they do not explore counterarguments or alternative approaches to managing this risk that may be more effective than those proposed in the article. </w:t>
      </w:r>
    </w:p>
    <w:p>
      <w:pPr>
        <w:jc w:val="both"/>
      </w:pPr>
      <w:r>
        <w:rPr/>
        <w:t xml:space="preserve">In conclusion, this article provides a comprehensive overview of optimal management strategies for DC pension plans under loss aversion and VaR constraints; however, it does not provide sufficient evidence to support its claims or explore alternative approaches to managing risk effectively.</w:t>
      </w:r>
    </w:p>
    <w:p>
      <w:pPr>
        <w:pStyle w:val="Heading1"/>
      </w:pPr>
      <w:bookmarkStart w:id="5" w:name="_Toc5"/>
      <w:r>
        <w:t>Topics for further research:</w:t>
      </w:r>
      <w:bookmarkEnd w:id="5"/>
    </w:p>
    <w:p>
      <w:pPr>
        <w:spacing w:after="0"/>
        <w:numPr>
          <w:ilvl w:val="0"/>
          <w:numId w:val="2"/>
        </w:numPr>
      </w:pPr>
      <w:r>
        <w:rPr/>
        <w:t xml:space="preserve">Inflation risk management strategies </w:t>
      </w:r>
    </w:p>
    <w:p>
      <w:pPr>
        <w:spacing w:after="0"/>
        <w:numPr>
          <w:ilvl w:val="0"/>
          <w:numId w:val="2"/>
        </w:numPr>
      </w:pPr>
      <w:r>
        <w:rPr/>
        <w:t xml:space="preserve">Risk minimization strategies for DC pension plans </w:t>
      </w:r>
    </w:p>
    <w:p>
      <w:pPr>
        <w:spacing w:after="0"/>
        <w:numPr>
          <w:ilvl w:val="0"/>
          <w:numId w:val="2"/>
        </w:numPr>
      </w:pPr>
      <w:r>
        <w:rPr/>
        <w:t xml:space="preserve">Volatility management strategies for DC pension plans </w:t>
      </w:r>
    </w:p>
    <w:p>
      <w:pPr>
        <w:spacing w:after="0"/>
        <w:numPr>
          <w:ilvl w:val="0"/>
          <w:numId w:val="2"/>
        </w:numPr>
      </w:pPr>
      <w:r>
        <w:rPr/>
        <w:t xml:space="preserve">VaR constraints for DC pension plans </w:t>
      </w:r>
    </w:p>
    <w:p>
      <w:pPr>
        <w:spacing w:after="0"/>
        <w:numPr>
          <w:ilvl w:val="0"/>
          <w:numId w:val="2"/>
        </w:numPr>
      </w:pPr>
      <w:r>
        <w:rPr/>
        <w:t xml:space="preserve">Loss aversion utility optimization </w:t>
      </w:r>
    </w:p>
    <w:p>
      <w:pPr>
        <w:numPr>
          <w:ilvl w:val="0"/>
          <w:numId w:val="2"/>
        </w:numPr>
      </w:pPr>
      <w:r>
        <w:rPr/>
        <w:t xml:space="preserve">Distortion of probability optimization</w:t>
      </w:r>
    </w:p>
    <w:p>
      <w:pPr>
        <w:pStyle w:val="Heading1"/>
      </w:pPr>
      <w:bookmarkStart w:id="6" w:name="_Toc6"/>
      <w:r>
        <w:t>Report location:</w:t>
      </w:r>
      <w:bookmarkEnd w:id="6"/>
    </w:p>
    <w:p>
      <w:hyperlink r:id="rId8" w:history="1">
        <w:r>
          <w:rPr>
            <w:color w:val="2980b9"/>
            <w:u w:val="single"/>
          </w:rPr>
          <w:t xml:space="preserve">https://www.fullpicture.app/item/54db6ae20616292858935e75024a2cd4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1DA7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668716302165" TargetMode="External"/><Relationship Id="rId8" Type="http://schemas.openxmlformats.org/officeDocument/2006/relationships/hyperlink" Target="https://www.fullpicture.app/item/54db6ae20616292858935e75024a2cd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2023-02-24T09:15:47+01:00</dcterms:created>
  <dcterms:modified xsi:type="dcterms:W3CDTF">2023-02-24T09:15:47+01:00</dcterms:modified>
</cp:coreProperties>
</file>

<file path=docProps/custom.xml><?xml version="1.0" encoding="utf-8"?>
<Properties xmlns="http://schemas.openxmlformats.org/officeDocument/2006/custom-properties" xmlns:vt="http://schemas.openxmlformats.org/officeDocument/2006/docPropsVTypes"/>
</file>