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Emerging platforms for high-throughput enzymatic bioassays - ScienceDirect</w:t>
      </w:r>
      <w:br/>
      <w:hyperlink r:id="rId7" w:history="1">
        <w:r>
          <w:rPr>
            <w:color w:val="2980b9"/>
            <w:u w:val="single"/>
          </w:rPr>
          <w:t xml:space="preserve">https://www.sciencedirect.com/science/article/abs/pii/S0167779922001469</w:t>
        </w:r>
      </w:hyperlink>
    </w:p>
    <w:p>
      <w:pPr>
        <w:pStyle w:val="Heading1"/>
      </w:pPr>
      <w:bookmarkStart w:id="2" w:name="_Toc2"/>
      <w:r>
        <w:t>Article summary:</w:t>
      </w:r>
      <w:bookmarkEnd w:id="2"/>
    </w:p>
    <w:p>
      <w:pPr>
        <w:jc w:val="both"/>
      </w:pPr>
      <w:r>
        <w:rPr/>
        <w:t xml:space="preserve">1. Advances in microtiter plates, microfluidics arrays, and droplet microfluidics offer unique advantages for high-throughput enzymatic bioassays.</w:t>
      </w:r>
    </w:p>
    <w:p>
      <w:pPr>
        <w:jc w:val="both"/>
      </w:pPr>
      <w:r>
        <w:rPr/>
        <w:t xml:space="preserve">2. These advances focus on improving key performance metrics such as reagent consumption, reaction manipulation, reaction recovery, real-time measurement, concentration gradient range, and multiplexity.</w:t>
      </w:r>
    </w:p>
    <w:p>
      <w:pPr>
        <w:jc w:val="both"/>
      </w:pPr>
      <w:r>
        <w:rPr/>
        <w:t xml:space="preserve">3. Enzymes have essential roles in catalyzing biological reactions and maintaining metabolic systems; many in vitro enzymatic bioassays have been developed for use in industrial and research fields.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clear structure and comprehensive coverage of the topic. The article provides a detailed overview of the advances made in microtiter plates, microfluidic arrays, and droplet microfluidics for high-throughput enzymatic bioassays. It also outlines the advantages of each platform with regards to key performance metrics such as reagent consumption, reaction manipulation, reaction recovery, real-time measurement, concentration gradient range, and multiplexity. Furthermore, it provides an overview of the role enzymes play in catalyzing biological reactions and maintaining metabolic systems as well as the various applications of enzymatic bioassays in industrial and research fields.</w:t>
      </w:r>
    </w:p>
    <w:p>
      <w:pPr>
        <w:jc w:val="both"/>
      </w:pPr>
      <w:r>
        <w:rPr/>
        <w:t xml:space="preserve">The article does not appear to be biased or one-sided; it presents both sides equally by providing an overview of the advantages offered by each platform as well as outlining potential drawbacks that remain with regards to key performance metrics. Additionally, it does not appear to contain any promotional content or partiality towards any particular platform or application of enzymatic bioassays. The article also notes possible risks associated with using these platforms for high-throughput enzymatic bioassays but does not explore them further or provide evidence for any claims made regarding their safety or efficacy.</w:t>
      </w:r>
    </w:p>
    <w:p>
      <w:pPr>
        <w:pStyle w:val="Heading1"/>
      </w:pPr>
      <w:bookmarkStart w:id="5" w:name="_Toc5"/>
      <w:r>
        <w:t>Topics for further research:</w:t>
      </w:r>
      <w:bookmarkEnd w:id="5"/>
    </w:p>
    <w:p>
      <w:pPr>
        <w:spacing w:after="0"/>
        <w:numPr>
          <w:ilvl w:val="0"/>
          <w:numId w:val="2"/>
        </w:numPr>
      </w:pPr>
      <w:r>
        <w:rPr/>
        <w:t xml:space="preserve">Enzymatic bioassay applications</w:t>
      </w:r>
    </w:p>
    <w:p>
      <w:pPr>
        <w:spacing w:after="0"/>
        <w:numPr>
          <w:ilvl w:val="0"/>
          <w:numId w:val="2"/>
        </w:numPr>
      </w:pPr>
      <w:r>
        <w:rPr/>
        <w:t xml:space="preserve">High-throughput enzymatic bioassay protocols</w:t>
      </w:r>
    </w:p>
    <w:p>
      <w:pPr>
        <w:spacing w:after="0"/>
        <w:numPr>
          <w:ilvl w:val="0"/>
          <w:numId w:val="2"/>
        </w:numPr>
      </w:pPr>
      <w:r>
        <w:rPr/>
        <w:t xml:space="preserve">Microfluidic array technology</w:t>
      </w:r>
    </w:p>
    <w:p>
      <w:pPr>
        <w:spacing w:after="0"/>
        <w:numPr>
          <w:ilvl w:val="0"/>
          <w:numId w:val="2"/>
        </w:numPr>
      </w:pPr>
      <w:r>
        <w:rPr/>
        <w:t xml:space="preserve">Droplet microfluidics</w:t>
      </w:r>
    </w:p>
    <w:p>
      <w:pPr>
        <w:spacing w:after="0"/>
        <w:numPr>
          <w:ilvl w:val="0"/>
          <w:numId w:val="2"/>
        </w:numPr>
      </w:pPr>
      <w:r>
        <w:rPr/>
        <w:t xml:space="preserve">Enzyme kinetics</w:t>
      </w:r>
    </w:p>
    <w:p>
      <w:pPr>
        <w:numPr>
          <w:ilvl w:val="0"/>
          <w:numId w:val="2"/>
        </w:numPr>
      </w:pPr>
      <w:r>
        <w:rPr/>
        <w:t xml:space="preserve">Enzyme immobilization techniques</w:t>
      </w:r>
    </w:p>
    <w:p>
      <w:pPr>
        <w:pStyle w:val="Heading1"/>
      </w:pPr>
      <w:bookmarkStart w:id="6" w:name="_Toc6"/>
      <w:r>
        <w:t>Report location:</w:t>
      </w:r>
      <w:bookmarkEnd w:id="6"/>
    </w:p>
    <w:p>
      <w:hyperlink r:id="rId8" w:history="1">
        <w:r>
          <w:rPr>
            <w:color w:val="2980b9"/>
            <w:u w:val="single"/>
          </w:rPr>
          <w:t xml:space="preserve">https://www.fullpicture.app/item/5537c7f2bc27d94eb91857c41e9fe3e5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03A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779922001469" TargetMode="External"/><Relationship Id="rId8" Type="http://schemas.openxmlformats.org/officeDocument/2006/relationships/hyperlink" Target="https://www.fullpicture.app/item/5537c7f2bc27d94eb91857c41e9fe3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2023-02-22T11:40:48+01:00</dcterms:created>
  <dcterms:modified xsi:type="dcterms:W3CDTF">2023-02-22T11:40:48+01:00</dcterms:modified>
</cp:coreProperties>
</file>

<file path=docProps/custom.xml><?xml version="1.0" encoding="utf-8"?>
<Properties xmlns="http://schemas.openxmlformats.org/officeDocument/2006/custom-properties" xmlns:vt="http://schemas.openxmlformats.org/officeDocument/2006/docPropsVTypes"/>
</file>