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 You | Princeton University Press</w:t>
      </w:r>
      <w:br/>
      <w:hyperlink r:id="rId7" w:history="1">
        <w:r>
          <w:rPr>
            <w:color w:val="2980b9"/>
            <w:u w:val="single"/>
          </w:rPr>
          <w:t xml:space="preserve">https://press.princeton.edu/books/hardcover/9780691223278/virtual-you</w:t>
        </w:r>
      </w:hyperlink>
    </w:p>
    <w:p>
      <w:pPr>
        <w:pStyle w:val="Heading1"/>
      </w:pPr>
      <w:bookmarkStart w:id="2" w:name="_Toc2"/>
      <w:r>
        <w:t>Article summary:</w:t>
      </w:r>
      <w:bookmarkEnd w:id="2"/>
    </w:p>
    <w:p>
      <w:pPr>
        <w:jc w:val="both"/>
      </w:pPr>
      <w:r>
        <w:rPr/>
        <w:t xml:space="preserve">1. Scientists around the world are working to build digital twins of human beings, from cells and tissues to organs and whole bodies.</w:t>
      </w:r>
    </w:p>
    <w:p>
      <w:pPr>
        <w:jc w:val="both"/>
      </w:pPr>
      <w:r>
        <w:rPr/>
        <w:t xml:space="preserve">2. These virtual copies will usher in a personalized medicine era where they can help predict disease risk, participate in virtual drug trials, and identify therapies to enhance well-being and extend lifespan.</w:t>
      </w:r>
    </w:p>
    <w:p>
      <w:pPr>
        <w:jc w:val="both"/>
      </w:pPr>
      <w:r>
        <w:rPr/>
        <w:t xml:space="preserve">3. The book "Virtual You" by Peter Coveney and Roger Highfield explores the scientific and technological advances that will make "virtual you" a reality, while also considering ethical questions inherent to realizing truly predictive medicine.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"Virtual You" by Princeton University Press provides an overview of the efforts made by scientists worldwide to create digital twins of human beings. The article claims that these virtual copies will revolutionize personalized medicine, predicting disease risks, participating in virtual drug trials, and identifying therapies to enhance well-being and extend lifespan. However, the article fails to provide a balanced view of the potential risks associated with creating digital twins.</w:t>
      </w:r>
    </w:p>
    <w:p>
      <w:pPr>
        <w:jc w:val="both"/>
      </w:pPr>
      <w:r>
        <w:rPr/>
        <w:t xml:space="preserve"/>
      </w:r>
    </w:p>
    <w:p>
      <w:pPr>
        <w:jc w:val="both"/>
      </w:pPr>
      <w:r>
        <w:rPr/>
        <w:t xml:space="preserve">The article presents a one-sided view of the benefits of creating digital twins without exploring the ethical concerns surrounding this technology. For instance, it does not address issues such as data privacy, security breaches, or potential misuse of personal information. Additionally, the article does not consider how creating digital twins could exacerbate existing health disparities or lead to discrimination against certain groups.</w:t>
      </w:r>
    </w:p>
    <w:p>
      <w:pPr>
        <w:jc w:val="both"/>
      </w:pPr>
      <w:r>
        <w:rPr/>
        <w:t xml:space="preserve"/>
      </w:r>
    </w:p>
    <w:p>
      <w:pPr>
        <w:jc w:val="both"/>
      </w:pPr>
      <w:r>
        <w:rPr/>
        <w:t xml:space="preserve">Furthermore, the article makes unsupported claims about the capabilities of digital twins. While it is true that advances in multiscale modeling and computing have made it possible to create more accurate virtual copies of human beings, it is unclear whether these models can accurately predict disease risks or identify effective therapies for individuals.</w:t>
      </w:r>
    </w:p>
    <w:p>
      <w:pPr>
        <w:jc w:val="both"/>
      </w:pPr>
      <w:r>
        <w:rPr/>
        <w:t xml:space="preserve"/>
      </w:r>
    </w:p>
    <w:p>
      <w:pPr>
        <w:jc w:val="both"/>
      </w:pPr>
      <w:r>
        <w:rPr/>
        <w:t xml:space="preserve">The article also contains promotional content for the book "Virtual You," which may bias readers towards accepting its claims without critical evaluation. The book's authors are presented as experts in their field without acknowledging any potential conflicts of interest or biases they may hold.</w:t>
      </w:r>
    </w:p>
    <w:p>
      <w:pPr>
        <w:jc w:val="both"/>
      </w:pPr>
      <w:r>
        <w:rPr/>
        <w:t xml:space="preserve"/>
      </w:r>
    </w:p>
    <w:p>
      <w:pPr>
        <w:jc w:val="both"/>
      </w:pPr>
      <w:r>
        <w:rPr/>
        <w:t xml:space="preserve">Overall, while the concept of creating digital twins has exciting possibilities for personalized medicine, this article fails to provide a balanced view of its potential risks and limitations. It would benefit from exploring counterarguments and presenting evidence for its claims while acknowledging potential biases and conflicts of interest.</w:t>
      </w:r>
    </w:p>
    <w:p>
      <w:pPr>
        <w:pStyle w:val="Heading1"/>
      </w:pPr>
      <w:bookmarkStart w:id="5" w:name="_Toc5"/>
      <w:r>
        <w:t>Topics for further research:</w:t>
      </w:r>
      <w:bookmarkEnd w:id="5"/>
    </w:p>
    <w:p>
      <w:pPr>
        <w:spacing w:after="0"/>
        <w:numPr>
          <w:ilvl w:val="0"/>
          <w:numId w:val="2"/>
        </w:numPr>
      </w:pPr>
      <w:r>
        <w:rPr/>
        <w:t xml:space="preserve">Ethical concerns of creating digital twins in personalized medicine
</w:t>
      </w:r>
    </w:p>
    <w:p>
      <w:pPr>
        <w:spacing w:after="0"/>
        <w:numPr>
          <w:ilvl w:val="0"/>
          <w:numId w:val="2"/>
        </w:numPr>
      </w:pPr>
      <w:r>
        <w:rPr/>
        <w:t xml:space="preserve">Data privacy and security risks associated with digital twins
</w:t>
      </w:r>
    </w:p>
    <w:p>
      <w:pPr>
        <w:spacing w:after="0"/>
        <w:numPr>
          <w:ilvl w:val="0"/>
          <w:numId w:val="2"/>
        </w:numPr>
      </w:pPr>
      <w:r>
        <w:rPr/>
        <w:t xml:space="preserve">Potential misuse of personal information in digital twin technology
</w:t>
      </w:r>
    </w:p>
    <w:p>
      <w:pPr>
        <w:spacing w:after="0"/>
        <w:numPr>
          <w:ilvl w:val="0"/>
          <w:numId w:val="2"/>
        </w:numPr>
      </w:pPr>
      <w:r>
        <w:rPr/>
        <w:t xml:space="preserve">Health disparities and discrimination in digital twin technology
</w:t>
      </w:r>
    </w:p>
    <w:p>
      <w:pPr>
        <w:spacing w:after="0"/>
        <w:numPr>
          <w:ilvl w:val="0"/>
          <w:numId w:val="2"/>
        </w:numPr>
      </w:pPr>
      <w:r>
        <w:rPr/>
        <w:t xml:space="preserve">Accuracy of disease risk prediction and therapy identification in digital twins
</w:t>
      </w:r>
    </w:p>
    <w:p>
      <w:pPr>
        <w:numPr>
          <w:ilvl w:val="0"/>
          <w:numId w:val="2"/>
        </w:numPr>
      </w:pPr>
      <w:r>
        <w:rPr/>
        <w:t xml:space="preserve">Conflicts of interest and biases in the promotion of digital twin technology</w:t>
      </w:r>
    </w:p>
    <w:p>
      <w:pPr>
        <w:pStyle w:val="Heading1"/>
      </w:pPr>
      <w:bookmarkStart w:id="6" w:name="_Toc6"/>
      <w:r>
        <w:t>Report location:</w:t>
      </w:r>
      <w:bookmarkEnd w:id="6"/>
    </w:p>
    <w:p>
      <w:hyperlink r:id="rId8" w:history="1">
        <w:r>
          <w:rPr>
            <w:color w:val="2980b9"/>
            <w:u w:val="single"/>
          </w:rPr>
          <w:t xml:space="preserve">https://www.fullpicture.app/item/553eda7f2c98604ec00c04220a2ac998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65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ss.princeton.edu/books/hardcover/9780691223278/virtual-you" TargetMode="External"/><Relationship Id="rId8" Type="http://schemas.openxmlformats.org/officeDocument/2006/relationships/hyperlink" Target="https://www.fullpicture.app/item/553eda7f2c98604ec00c04220a2ac9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2023-05-14T14:56:49+02:00</dcterms:created>
  <dcterms:modified xsi:type="dcterms:W3CDTF">2023-05-14T14:56:49+02:00</dcterms:modified>
</cp:coreProperties>
</file>

<file path=docProps/custom.xml><?xml version="1.0" encoding="utf-8"?>
<Properties xmlns="http://schemas.openxmlformats.org/officeDocument/2006/custom-properties" xmlns:vt="http://schemas.openxmlformats.org/officeDocument/2006/docPropsVTypes"/>
</file>