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Circular economy and innovation: A look from the perspective of organizational capabilities - Sehnem - 2022 - Business Strategy and the Environment - Wiley Online Library</w:t>
      </w:r>
      <w:br/>
      <w:hyperlink r:id="rId7" w:history="1">
        <w:r>
          <w:rPr>
            <w:color w:val="2980b9"/>
            <w:u w:val="single"/>
          </w:rPr>
          <w:t xml:space="preserve">https://onlinelibrary.wiley.com/doi/abs/10.1002/bse.2884</w:t>
        </w:r>
      </w:hyperlink>
    </w:p>
    <w:p>
      <w:pPr>
        <w:pStyle w:val="Heading1"/>
      </w:pPr>
      <w:bookmarkStart w:id="2" w:name="_Toc2"/>
      <w:r>
        <w:t>Article summary:</w:t>
      </w:r>
      <w:bookmarkEnd w:id="2"/>
    </w:p>
    <w:p>
      <w:pPr>
        <w:jc w:val="both"/>
      </w:pPr>
      <w:r>
        <w:rPr/>
        <w:t xml:space="preserve">1. 本文通过对循环经济和创新领域的研究进行回顾，揭示了在实现从线性模式向循环模式转变的过程中，生态创新和商业模式创新的重要性。这些创新主要通过激活动态、关系和吸收能力来实现。</w:t>
      </w:r>
    </w:p>
    <w:p>
      <w:pPr>
        <w:jc w:val="both"/>
      </w:pPr>
      <w:r>
        <w:rPr/>
        <w:t xml:space="preserve"/>
      </w:r>
    </w:p>
    <w:p>
      <w:pPr>
        <w:jc w:val="both"/>
      </w:pPr>
      <w:r>
        <w:rPr/>
        <w:t xml:space="preserve">2. 在循环经济和创新领域中，废物管理、生态设计商业模式、产品租赁和协作商务是最重要的创新实践。</w:t>
      </w:r>
    </w:p>
    <w:p>
      <w:pPr>
        <w:jc w:val="both"/>
      </w:pPr>
      <w:r>
        <w:rPr/>
        <w:t xml:space="preserve"/>
      </w:r>
    </w:p>
    <w:p>
      <w:pPr>
        <w:jc w:val="both"/>
      </w:pPr>
      <w:r>
        <w:rPr/>
        <w:t xml:space="preserve">3. 本研究为组织能力的概念发展铺平了道路，以支持可持续转型，并将管理实践与业务和生产环境中的操作流程联系起来，促进向循环商业模式的转变。它为未来定量研究提供了验证命题，并为学术研究提供了启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这篇文章的标题是《循环经济和创新：从组织能力的角度看》，作者是Simone Sehnem等人。文章主要探讨了循环经济和创新领域的研究，并对相关概念框架进行了回顾和分析。</w:t>
      </w:r>
    </w:p>
    <w:p>
      <w:pPr>
        <w:jc w:val="both"/>
      </w:pPr>
      <w:r>
        <w:rPr/>
        <w:t xml:space="preserve"/>
      </w:r>
    </w:p>
    <w:p>
      <w:pPr>
        <w:jc w:val="both"/>
      </w:pPr>
      <w:r>
        <w:rPr/>
        <w:t xml:space="preserve">然而，这篇文章存在一些潜在的偏见和片面报道。首先，文章没有提及任何可能存在的负面影响或风险，只关注了循环经济和创新所带来的好处。这种单方面的呈现可能导致读者对该主题的理解不够全面。</w:t>
      </w:r>
    </w:p>
    <w:p>
      <w:pPr>
        <w:jc w:val="both"/>
      </w:pPr>
      <w:r>
        <w:rPr/>
        <w:t xml:space="preserve"/>
      </w:r>
    </w:p>
    <w:p>
      <w:pPr>
        <w:jc w:val="both"/>
      </w:pPr>
      <w:r>
        <w:rPr/>
        <w:t xml:space="preserve">其次，文章中提到了一些创新实践，如废物管理、生态设计商业模式、产品租赁和协作商务等。然而，文章并未提供足够的证据来支持这些实践在推动循环经济转型方面的有效性。缺乏相关数据或案例研究使得读者难以评估这些实践是否真正可行。</w:t>
      </w:r>
    </w:p>
    <w:p>
      <w:pPr>
        <w:jc w:val="both"/>
      </w:pPr>
      <w:r>
        <w:rPr/>
        <w:t xml:space="preserve"/>
      </w:r>
    </w:p>
    <w:p>
      <w:pPr>
        <w:jc w:val="both"/>
      </w:pPr>
      <w:r>
        <w:rPr/>
        <w:t xml:space="preserve">此外，文章还缺乏对其他观点或反驳的探索。它没有提及任何可能与循环经济和创新相矛盾或有争议的观点，并且没有平等地呈现双方立场。这种局限性可能导致读者对该主题的理解受到限制，并且无法形成全面的观点。</w:t>
      </w:r>
    </w:p>
    <w:p>
      <w:pPr>
        <w:jc w:val="both"/>
      </w:pPr>
      <w:r>
        <w:rPr/>
        <w:t xml:space="preserve"/>
      </w:r>
    </w:p>
    <w:p>
      <w:pPr>
        <w:jc w:val="both"/>
      </w:pPr>
      <w:r>
        <w:rPr/>
        <w:t xml:space="preserve">最后，文章没有提供足够的证据来支持其所提出的主张。虽然它提到了一些研究结果，但没有详细说明这些结果是如何得出的，也没有引用相关的研究或数据来支持这些结果。缺乏可靠的证据使得读者难以相信这些主张的有效性。</w:t>
      </w:r>
    </w:p>
    <w:p>
      <w:pPr>
        <w:jc w:val="both"/>
      </w:pPr>
      <w:r>
        <w:rPr/>
        <w:t xml:space="preserve"/>
      </w:r>
    </w:p>
    <w:p>
      <w:pPr>
        <w:jc w:val="both"/>
      </w:pPr>
      <w:r>
        <w:rPr/>
        <w:t xml:space="preserve">综上所述，这篇文章存在一些潜在的偏见和片面报道，缺乏充分的证据支持。为了更好地理解循环经济和创新领域，需要更全面、客观和有根据的研究来支持相关主张。</w:t>
      </w:r>
    </w:p>
    <w:p>
      <w:pPr>
        <w:pStyle w:val="Heading1"/>
      </w:pPr>
      <w:bookmarkStart w:id="5" w:name="_Toc5"/>
      <w:r>
        <w:t>Topics for further research:</w:t>
      </w:r>
      <w:bookmarkEnd w:id="5"/>
    </w:p>
    <w:p>
      <w:pPr>
        <w:spacing w:after="0"/>
        <w:numPr>
          <w:ilvl w:val="0"/>
          <w:numId w:val="2"/>
        </w:numPr>
      </w:pPr>
      <w:r>
        <w:rPr/>
        <w:t xml:space="preserve">循环经济的负面影响和风险
</w:t>
      </w:r>
    </w:p>
    <w:p>
      <w:pPr>
        <w:spacing w:after="0"/>
        <w:numPr>
          <w:ilvl w:val="0"/>
          <w:numId w:val="2"/>
        </w:numPr>
      </w:pPr>
      <w:r>
        <w:rPr/>
        <w:t xml:space="preserve">循环经济实践的有效性证据
</w:t>
      </w:r>
    </w:p>
    <w:p>
      <w:pPr>
        <w:spacing w:after="0"/>
        <w:numPr>
          <w:ilvl w:val="0"/>
          <w:numId w:val="2"/>
        </w:numPr>
      </w:pPr>
      <w:r>
        <w:rPr/>
        <w:t xml:space="preserve">循环经济和创新的争议观点
</w:t>
      </w:r>
    </w:p>
    <w:p>
      <w:pPr>
        <w:spacing w:after="0"/>
        <w:numPr>
          <w:ilvl w:val="0"/>
          <w:numId w:val="2"/>
        </w:numPr>
      </w:pPr>
      <w:r>
        <w:rPr/>
        <w:t xml:space="preserve">反驳循环经济和创新的观点
</w:t>
      </w:r>
    </w:p>
    <w:p>
      <w:pPr>
        <w:spacing w:after="0"/>
        <w:numPr>
          <w:ilvl w:val="0"/>
          <w:numId w:val="2"/>
        </w:numPr>
      </w:pPr>
      <w:r>
        <w:rPr/>
        <w:t xml:space="preserve">文章中提出主张的证据支持
</w:t>
      </w:r>
    </w:p>
    <w:p>
      <w:pPr>
        <w:numPr>
          <w:ilvl w:val="0"/>
          <w:numId w:val="2"/>
        </w:numPr>
      </w:pPr>
      <w:r>
        <w:rPr/>
        <w:t xml:space="preserve">循环经济和创新领域的全面研究</w:t>
      </w:r>
    </w:p>
    <w:p>
      <w:pPr>
        <w:pStyle w:val="Heading1"/>
      </w:pPr>
      <w:bookmarkStart w:id="6" w:name="_Toc6"/>
      <w:r>
        <w:t>Report location:</w:t>
      </w:r>
      <w:bookmarkEnd w:id="6"/>
    </w:p>
    <w:p>
      <w:hyperlink r:id="rId8" w:history="1">
        <w:r>
          <w:rPr>
            <w:color w:val="2980b9"/>
            <w:u w:val="single"/>
          </w:rPr>
          <w:t xml:space="preserve">https://www.fullpicture.app/item/55685cc8fc8280fadb13286ed2919537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6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bse.2884" TargetMode="External"/><Relationship Id="rId8" Type="http://schemas.openxmlformats.org/officeDocument/2006/relationships/hyperlink" Target="https://www.fullpicture.app/item/55685cc8fc8280fadb13286ed2919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2024-05-13T06:16:59+02:00</dcterms:created>
  <dcterms:modified xsi:type="dcterms:W3CDTF">2024-05-13T06:16:59+02:00</dcterms:modified>
</cp:coreProperties>
</file>

<file path=docProps/custom.xml><?xml version="1.0" encoding="utf-8"?>
<Properties xmlns="http://schemas.openxmlformats.org/officeDocument/2006/custom-properties" xmlns:vt="http://schemas.openxmlformats.org/officeDocument/2006/docPropsVTypes"/>
</file>