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Exact formulations and algorithm for the train timetabling problem with dynamic demand | Elsevier Enhanced Reader</w:t></w:r><w:br/><w:hyperlink r:id="rId7" w:history="1"><w:r><w:rPr><w:color w:val="2980b9"/><w:u w:val="single"/></w:rPr><w:t xml:space="preserve">https://reader.elsevier.com/reader/sd/pii/S030505481300316X?token=71B6DD2D77D0FEAE378E172D49F09BB3FC150719A65054ECDACB63F9EF4DDAC3026C0C9C5DCFB064731BBFDB43011A18&originRegion=us-east-1&originCreation=20230501122105</w:t></w:r></w:hyperlink></w:p><w:p><w:pPr><w:pStyle w:val="Heading1"/></w:pPr><w:bookmarkStart w:id="2" w:name="_Toc2"/><w:r><w:t>Article summary:</w:t></w:r><w:bookmarkEnd w:id="2"/></w:p><w:p><w:pPr><w:jc w:val="both"/></w:pPr><w:r><w:rPr/><w:t xml:space="preserve">1. The article discusses the design and optimization of train timetabling in a dynamic demand environment, using real data from the Madrid Metropolitan Railway.</w:t></w:r></w:p><w:p><w:pPr><w:jc w:val="both"/></w:pPr><w:r><w:rPr/><w:t xml:space="preserve">2. Three formulations are presented for minimizing passenger average waiting time, with incremental improvements on each formulation to evaluate their benefits and disadvantages.</w:t></w:r></w:p><w:p><w:pPr><w:jc w:val="both"/></w:pPr><w:r><w:rPr/><w:t xml:space="preserve">3. A branch-and-cut algorithm is provided for all formulations, and extensive computational experiments show the advantages of designing a timetable adapted to demand patterns rather than a regular timetable.</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&quot;Exact formulations and algorithm for the train timetabling problem with dynamic demand&quot; presents a study on designing and optimizing train timetables in a dynamic demand environment. The authors present three formulations for the problem, aiming to minimize passenger average waiting time. They also provide incremental improvements on these formulations and present a branch-and-cut algorithm applicable to all of them.</w:t></w:r></w:p><w:p><w:pPr><w:jc w:val="both"/></w:pPr><w:r><w:rPr/><w:t xml:space="preserve"></w:t></w:r></w:p><w:p><w:pPr><w:jc w:val="both"/></w:pPr><w:r><w:rPr/><w:t xml:space="preserve">The article provides an extensive review of the scientific contributions available in this area, highlighting the limitations of regular or periodic timetables when demand cannot be assumed to be constant over time. The authors argue that non-periodic timetabling is particularly appropriate in long corridors with high track densities.</w:t></w:r></w:p><w:p><w:pPr><w:jc w:val="both"/></w:pPr><w:r><w:rPr/><w:t xml:space="preserve"></w:t></w:r></w:p><w:p><w:pPr><w:jc w:val="both"/></w:pPr><w:r><w:rPr/><w:t xml:space="preserve">However, the article has some potential biases and missing points of consideration. Firstly, it focuses solely on minimizing passenger average waiting time without considering other important factors such as operational costs or environmental impact. Secondly, it assumes that dynamic demand can only be addressed through non-periodic timetabling, without exploring other possible solutions such as flexible time slots or partial periodic timetables.</w:t></w:r></w:p><w:p><w:pPr><w:jc w:val="both"/></w:pPr><w:r><w:rPr/><w:t xml:space="preserve"></w:t></w:r></w:p><w:p><w:pPr><w:jc w:val="both"/></w:pPr><w:r><w:rPr/><w:t xml:space="preserve">Additionally, the article does not provide evidence for its claims regarding the advantages of designing a timetable adapted to the demand pattern compared to a regular timetable. It also does not explore counterarguments or potential risks associated with non-periodic timetabling, such as increased complexity or reduced reliability.</w:t></w:r></w:p><w:p><w:pPr><w:jc w:val="both"/></w:pPr><w:r><w:rPr/><w:t xml:space="preserve"></w:t></w:r></w:p><w:p><w:pPr><w:jc w:val="both"/></w:pPr><w:r><w:rPr/><w:t xml:space="preserve">Overall, while the article provides valuable insights into designing train timetables in a dynamic demand environment, it could benefit from considering a broader range of factors and exploring alternative solutions.</w:t></w:r></w:p><w:p><w:pPr><w:pStyle w:val="Heading1"/></w:pPr><w:bookmarkStart w:id="5" w:name="_Toc5"/><w:r><w:t>Topics for further research:</w:t></w:r><w:bookmarkEnd w:id="5"/></w:p><w:p><w:pPr><w:spacing w:after="0"/><w:numPr><w:ilvl w:val="0"/><w:numId w:val="2"/></w:numPr></w:pPr><w:r><w:rPr/><w:t xml:space="preserve">Flexible time slots in train timetabling
</w:t></w:r></w:p><w:p><w:pPr><w:spacing w:after="0"/><w:numPr><w:ilvl w:val="0"/><w:numId w:val="2"/></w:numPr></w:pPr><w:r><w:rPr/><w:t xml:space="preserve">Operational costs in train timetabling optimization
</w:t></w:r></w:p><w:p><w:pPr><w:spacing w:after="0"/><w:numPr><w:ilvl w:val="0"/><w:numId w:val="2"/></w:numPr></w:pPr><w:r><w:rPr/><w:t xml:space="preserve">Environmental impact of train timetabling decisions
</w:t></w:r></w:p><w:p><w:pPr><w:spacing w:after="0"/><w:numPr><w:ilvl w:val="0"/><w:numId w:val="2"/></w:numPr></w:pPr><w:r><w:rPr/><w:t xml:space="preserve">Partial periodic timetables for dynamic demand
</w:t></w:r></w:p><w:p><w:pPr><w:spacing w:after="0"/><w:numPr><w:ilvl w:val="0"/><w:numId w:val="2"/></w:numPr></w:pPr><w:r><w:rPr/><w:t xml:space="preserve">Risks of non-periodic timetabling in train scheduling
</w:t></w:r></w:p><w:p><w:pPr><w:numPr><w:ilvl w:val="0"/><w:numId w:val="2"/></w:numPr></w:pPr><w:r><w:rPr/><w:t xml:space="preserve">Reliability of non-periodic train timetables</w:t></w:r></w:p><w:p><w:pPr><w:pStyle w:val="Heading1"/></w:pPr><w:bookmarkStart w:id="6" w:name="_Toc6"/><w:r><w:t>Report location:</w:t></w:r><w:bookmarkEnd w:id="6"/></w:p><w:p><w:hyperlink r:id="rId8" w:history="1"><w:r><w:rPr><w:color w:val="2980b9"/><w:u w:val="single"/></w:rPr><w:t xml:space="preserve">https://www.fullpicture.app/item/55771890c4074c45ca065c4941afb9b1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1BE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er.elsevier.com/reader/sd/pii/S030505481300316X?token=71B6DD2D77D0FEAE378E172D49F09BB3FC150719A65054ECDACB63F9EF4DDAC3026C0C9C5DCFB064731BBFDB43011A18&amp;originRegion=us-east-1&amp;originCreation=20230501122105" TargetMode="External"/><Relationship Id="rId8" Type="http://schemas.openxmlformats.org/officeDocument/2006/relationships/hyperlink" Target="https://www.fullpicture.app/item/55771890c4074c45ca065c4941afb9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2023-09-05T23:20:46+02:00</dcterms:created>
  <dcterms:modified xsi:type="dcterms:W3CDTF">2023-09-05T23:20:46+02:00</dcterms:modified>
</cp:coreProperties>
</file>

<file path=docProps/custom.xml><?xml version="1.0" encoding="utf-8"?>
<Properties xmlns="http://schemas.openxmlformats.org/officeDocument/2006/custom-properties" xmlns:vt="http://schemas.openxmlformats.org/officeDocument/2006/docPropsVTypes"/>
</file>