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Sensitive Strain Sensors Based on Molecules–Gold Nanoparticles Networks for High‐Resolution Human Pulse Analysis - Huang - 2021 - Small - Wiley Online Library</w:t>
      </w:r>
      <w:br/>
      <w:hyperlink r:id="rId7" w:history="1">
        <w:r>
          <w:rPr>
            <w:color w:val="2980b9"/>
            <w:u w:val="single"/>
          </w:rPr>
          <w:t xml:space="preserve">https://onlinelibrary.wiley.com/doi/full/10.1002/smll.202007593</w:t>
        </w:r>
      </w:hyperlink>
    </w:p>
    <w:p>
      <w:pPr>
        <w:pStyle w:val="Heading1"/>
      </w:pPr>
      <w:bookmarkStart w:id="2" w:name="_Toc2"/>
      <w:r>
        <w:t>Article summary:</w:t>
      </w:r>
      <w:bookmarkEnd w:id="2"/>
    </w:p>
    <w:p>
      <w:pPr>
        <w:jc w:val="both"/>
      </w:pPr>
      <w:r>
        <w:rPr/>
        <w:t xml:space="preserve">1. Strain sensors are devices which respond to subtle mechanical deformations providing an electrical output, and have been integrated into flexible and wearable electronic devices for applications in health monitoring, motion detection, human-machine interface, soft robotics, etc.</w:t>
      </w:r>
    </w:p>
    <w:p>
      <w:pPr>
        <w:jc w:val="both"/>
      </w:pPr>
      <w:r>
        <w:rPr/>
        <w:t xml:space="preserve">2. Gold nanoparticles (AuNPs) have been used as active sensing material in strain sensors due to their composition, shape, and size being easily controlled.</w:t>
      </w:r>
    </w:p>
    <w:p>
      <w:pPr>
        <w:jc w:val="both"/>
      </w:pPr>
      <w:r>
        <w:rPr/>
        <w:t xml:space="preserve">3. A device architecture has been designed which utilizes AuNPs interconnected by highly flexible organic linkers to form a 3D covalent network grown in situ onto flexible electrodes. This has enabled the full potential of the intrinsic mechanical properties of the organic linker to be exploited for a dramatic enhancement in the sensing performance of the strain sensor.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a strain sensor based on gold nanoparticles interconnected by highly flexible organic linkers to form a 3D covalent network grown in situ onto flexible electrodes. The authors provide evidence for their claims with references to previous studies that have used different coated/interconnected organic ligands including 8-mercaptooctanoic acid, 1,9-nonadithiol, and mercaptopropionic acid. Furthermore, they provide details about how they synthesized citrate-stabilized AuNPs with a diameter of 25 ± 3 nm using a seeded-growth method and how they formed a homogenous AuNPs monolayer covering both the electrodes and channels using (3-aminopropyl) triethoxysilane solution. </w:t>
      </w:r>
    </w:p>
    <w:p>
      <w:pPr>
        <w:jc w:val="both"/>
      </w:pPr>
      <w:r>
        <w:rPr/>
        <w:t xml:space="preserve">The article does not appear to be biased or one-sided as it presents both sides equally by providing evidence for their claims as well as exploring counterarguments from previous studies that have used different coated/interconnected organic ligands. There is no promotional content present in the article either as it focuses solely on presenting scientific evidence for its claims without any exaggeration or bias towards any particular product or service. </w:t>
      </w:r>
    </w:p>
    <w:p>
      <w:pPr>
        <w:jc w:val="both"/>
      </w:pPr>
      <w:r>
        <w:rPr/>
        <w:t xml:space="preserve">The only potential issue with this article is that it does not mention any possible risks associated with using this strain sensor technology such as potential safety hazards or environmental impacts that could arise from its use. However, this does not detract from its overall trustworthiness and reliability since these issues are outside of the scope of this particular study.</w:t>
      </w:r>
    </w:p>
    <w:p>
      <w:pPr>
        <w:pStyle w:val="Heading1"/>
      </w:pPr>
      <w:bookmarkStart w:id="5" w:name="_Toc5"/>
      <w:r>
        <w:t>Topics for further research:</w:t>
      </w:r>
      <w:bookmarkEnd w:id="5"/>
    </w:p>
    <w:p>
      <w:pPr>
        <w:spacing w:after="0"/>
        <w:numPr>
          <w:ilvl w:val="0"/>
          <w:numId w:val="2"/>
        </w:numPr>
      </w:pPr>
      <w:r>
        <w:rPr/>
        <w:t xml:space="preserve">Safety hazards of strain sensors</w:t>
      </w:r>
    </w:p>
    <w:p>
      <w:pPr>
        <w:spacing w:after="0"/>
        <w:numPr>
          <w:ilvl w:val="0"/>
          <w:numId w:val="2"/>
        </w:numPr>
      </w:pPr>
      <w:r>
        <w:rPr/>
        <w:t xml:space="preserve">Environmental impacts of strain sensors</w:t>
      </w:r>
    </w:p>
    <w:p>
      <w:pPr>
        <w:spacing w:after="0"/>
        <w:numPr>
          <w:ilvl w:val="0"/>
          <w:numId w:val="2"/>
        </w:numPr>
      </w:pPr>
      <w:r>
        <w:rPr/>
        <w:t xml:space="preserve">Synthesis of citrate-stabilized AuNPs</w:t>
      </w:r>
    </w:p>
    <w:p>
      <w:pPr>
        <w:spacing w:after="0"/>
        <w:numPr>
          <w:ilvl w:val="0"/>
          <w:numId w:val="2"/>
        </w:numPr>
      </w:pPr>
      <w:r>
        <w:rPr/>
        <w:t xml:space="preserve">8-mercaptooctanoic acid coated AuNPs</w:t>
      </w:r>
    </w:p>
    <w:p>
      <w:pPr>
        <w:spacing w:after="0"/>
        <w:numPr>
          <w:ilvl w:val="0"/>
          <w:numId w:val="2"/>
        </w:numPr>
      </w:pPr>
      <w:r>
        <w:rPr/>
        <w:t xml:space="preserve">1,9-nonadithiol interconnected AuNPs</w:t>
      </w:r>
    </w:p>
    <w:p>
      <w:pPr>
        <w:numPr>
          <w:ilvl w:val="0"/>
          <w:numId w:val="2"/>
        </w:numPr>
      </w:pPr>
      <w:r>
        <w:rPr/>
        <w:t xml:space="preserve">Mercaptopropionic acid interconnected AuNPs</w:t>
      </w:r>
    </w:p>
    <w:p>
      <w:pPr>
        <w:pStyle w:val="Heading1"/>
      </w:pPr>
      <w:bookmarkStart w:id="6" w:name="_Toc6"/>
      <w:r>
        <w:t>Report location:</w:t>
      </w:r>
      <w:bookmarkEnd w:id="6"/>
    </w:p>
    <w:p>
      <w:hyperlink r:id="rId8" w:history="1">
        <w:r>
          <w:rPr>
            <w:color w:val="2980b9"/>
            <w:u w:val="single"/>
          </w:rPr>
          <w:t xml:space="preserve">https://www.fullpicture.app/item/55a254eb10295fc947f5a7071c4734b4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3D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2007593" TargetMode="External"/><Relationship Id="rId8" Type="http://schemas.openxmlformats.org/officeDocument/2006/relationships/hyperlink" Target="https://www.fullpicture.app/item/55a254eb10295fc947f5a7071c473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2023-02-23T16:28:34+01:00</dcterms:created>
  <dcterms:modified xsi:type="dcterms:W3CDTF">2023-02-23T16:28:34+01:00</dcterms:modified>
</cp:coreProperties>
</file>

<file path=docProps/custom.xml><?xml version="1.0" encoding="utf-8"?>
<Properties xmlns="http://schemas.openxmlformats.org/officeDocument/2006/custom-properties" xmlns:vt="http://schemas.openxmlformats.org/officeDocument/2006/docPropsVTypes"/>
</file>