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Culture, tourism, and territory: Analyzing discourses and perceptions of actors in Byblos and Baalbek in Lebanon. Journal of Tourism and Cultural Change, 1–14 | 10.1080/14766825.2020.1802470</w:t>
      </w:r>
      <w:br/>
      <w:hyperlink r:id="rId7" w:history="1">
        <w:r>
          <w:rPr>
            <w:color w:val="2980b9"/>
            <w:u w:val="single"/>
          </w:rPr>
          <w:t xml:space="preserve">https://sci-hub.st/10.1080/14766825.2020.1802470</w:t>
        </w:r>
      </w:hyperlink>
    </w:p>
    <w:p>
      <w:pPr>
        <w:pStyle w:val="Heading1"/>
      </w:pPr>
      <w:bookmarkStart w:id="2" w:name="_Toc2"/>
      <w:r>
        <w:t>Article summary:</w:t>
      </w:r>
      <w:bookmarkEnd w:id="2"/>
    </w:p>
    <w:p>
      <w:pPr>
        <w:jc w:val="both"/>
      </w:pPr>
      <w:r>
        <w:rPr/>
        <w:t xml:space="preserve">1. The article analyzes the discourses and perceptions of actors in Byblos and Baalbek in Lebanon regarding culture, tourism, and territory.</w:t>
      </w:r>
    </w:p>
    <w:p>
      <w:pPr>
        <w:jc w:val="both"/>
      </w:pPr>
      <w:r>
        <w:rPr/>
        <w:t xml:space="preserve">2. The study reveals that there are conflicting views among actors regarding the impact of tourism on cultural heritage sites and local communities.</w:t>
      </w:r>
    </w:p>
    <w:p>
      <w:pPr>
        <w:jc w:val="both"/>
      </w:pPr>
      <w:r>
        <w:rPr/>
        <w:t xml:space="preserve">3. The article suggests that a more collaborative approach between stakeholders is needed to ensure sustainable tourism development that benefits both cultural heritage sites and local communities.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"Culture, tourism, and territory: Analyzing discourses and perceptions of actors in Byblos and Baalbek in Lebanon" by Chaddad (2020) explores the discourses and perceptions of various actors involved in cultural tourism in two Lebanese cities. While the study provides valuable insights into the complexities of cultural tourism development, it suffers from several biases and limitations that need to be addressed.</w:t>
      </w:r>
    </w:p>
    <w:p>
      <w:pPr>
        <w:jc w:val="both"/>
      </w:pPr>
      <w:r>
        <w:rPr/>
        <w:t xml:space="preserve"/>
      </w:r>
    </w:p>
    <w:p>
      <w:pPr>
        <w:jc w:val="both"/>
      </w:pPr>
      <w:r>
        <w:rPr/>
        <w:t xml:space="preserve">One potential bias is the author's focus on a narrow set of actors, including local authorities, tour operators, and heritage experts. The study overlooks the perspectives of other stakeholders such as residents, visitors, and non-governmental organizations. This one-sided reporting limits the scope of analysis and may lead to incomplete or biased conclusions.</w:t>
      </w:r>
    </w:p>
    <w:p>
      <w:pPr>
        <w:jc w:val="both"/>
      </w:pPr>
      <w:r>
        <w:rPr/>
        <w:t xml:space="preserve"/>
      </w:r>
    </w:p>
    <w:p>
      <w:pPr>
        <w:jc w:val="both"/>
      </w:pPr>
      <w:r>
        <w:rPr/>
        <w:t xml:space="preserve">Another limitation is the lack of evidence for some claims made by the author. For instance, Chaddad argues that cultural tourism can contribute to sustainable development by promoting economic growth and preserving heritage sites. However, there is no empirical data presented to support this claim. Similarly, the author suggests that cultural tourism can foster intercultural dialogue and understanding among different communities. Still, there is no evidence provided to demonstrate this effect.</w:t>
      </w:r>
    </w:p>
    <w:p>
      <w:pPr>
        <w:jc w:val="both"/>
      </w:pPr>
      <w:r>
        <w:rPr/>
        <w:t xml:space="preserve"/>
      </w:r>
    </w:p>
    <w:p>
      <w:pPr>
        <w:jc w:val="both"/>
      </w:pPr>
      <w:r>
        <w:rPr/>
        <w:t xml:space="preserve">Moreover, the article fails to explore counterarguments or alternative perspectives on cultural tourism development. For example, some scholars argue that cultural tourism can lead to commodification and commercialization of culture while others suggest that it can exacerbate social inequalities by benefiting only certain groups at the expense of others. These arguments are not addressed in the study.</w:t>
      </w:r>
    </w:p>
    <w:p>
      <w:pPr>
        <w:jc w:val="both"/>
      </w:pPr>
      <w:r>
        <w:rPr/>
        <w:t xml:space="preserve"/>
      </w:r>
    </w:p>
    <w:p>
      <w:pPr>
        <w:jc w:val="both"/>
      </w:pPr>
      <w:r>
        <w:rPr/>
        <w:t xml:space="preserve">Additionally, there are some missing points of consideration in this article. For instance, Chaddad does not discuss how political instability or conflict may affect cultural tourism development in Lebanon. Given Lebanon's history of civil war and ongoing regional tensions, this omission is significant.</w:t>
      </w:r>
    </w:p>
    <w:p>
      <w:pPr>
        <w:jc w:val="both"/>
      </w:pPr>
      <w:r>
        <w:rPr/>
        <w:t xml:space="preserve"/>
      </w:r>
    </w:p>
    <w:p>
      <w:pPr>
        <w:jc w:val="both"/>
      </w:pPr>
      <w:r>
        <w:rPr/>
        <w:t xml:space="preserve">Finally, there are some promotional elements in this article that suggest partiality towards cultural tourism development as a positive force for change without acknowledging possible risks or negative consequences associated with it.</w:t>
      </w:r>
    </w:p>
    <w:p>
      <w:pPr>
        <w:jc w:val="both"/>
      </w:pPr>
      <w:r>
        <w:rPr/>
        <w:t xml:space="preserve"/>
      </w:r>
    </w:p>
    <w:p>
      <w:pPr>
        <w:jc w:val="both"/>
      </w:pPr>
      <w:r>
        <w:rPr/>
        <w:t xml:space="preserve">In conclusion, while Chaddad's study provides valuable insights into discourses and perceptions surrounding cultural tourism development in Lebanon's Byblos and Baalbek cities; it suffers from several biases and limitations that need to be addressed for a more comprehensive analysis.</w:t>
      </w:r>
    </w:p>
    <w:p>
      <w:pPr>
        <w:pStyle w:val="Heading1"/>
      </w:pPr>
      <w:bookmarkStart w:id="5" w:name="_Toc5"/>
      <w:r>
        <w:t>Topics for further research:</w:t>
      </w:r>
      <w:bookmarkEnd w:id="5"/>
    </w:p>
    <w:p>
      <w:pPr>
        <w:spacing w:after="0"/>
        <w:numPr>
          <w:ilvl w:val="0"/>
          <w:numId w:val="2"/>
        </w:numPr>
      </w:pPr>
      <w:r>
        <w:rPr/>
        <w:t xml:space="preserve">Impact of political instability on cultural tourism development in Lebanon
</w:t>
      </w:r>
    </w:p>
    <w:p>
      <w:pPr>
        <w:spacing w:after="0"/>
        <w:numPr>
          <w:ilvl w:val="0"/>
          <w:numId w:val="2"/>
        </w:numPr>
      </w:pPr>
      <w:r>
        <w:rPr/>
        <w:t xml:space="preserve">Critiques of cultural tourism as a form of commodification and commercialization of culture
</w:t>
      </w:r>
    </w:p>
    <w:p>
      <w:pPr>
        <w:spacing w:after="0"/>
        <w:numPr>
          <w:ilvl w:val="0"/>
          <w:numId w:val="2"/>
        </w:numPr>
      </w:pPr>
      <w:r>
        <w:rPr/>
        <w:t xml:space="preserve">Social inequalities and cultural tourism development
</w:t>
      </w:r>
    </w:p>
    <w:p>
      <w:pPr>
        <w:spacing w:after="0"/>
        <w:numPr>
          <w:ilvl w:val="0"/>
          <w:numId w:val="2"/>
        </w:numPr>
      </w:pPr>
      <w:r>
        <w:rPr/>
        <w:t xml:space="preserve">Negative consequences of cultural tourism on local communities and environments
</w:t>
      </w:r>
    </w:p>
    <w:p>
      <w:pPr>
        <w:spacing w:after="0"/>
        <w:numPr>
          <w:ilvl w:val="0"/>
          <w:numId w:val="2"/>
        </w:numPr>
      </w:pPr>
      <w:r>
        <w:rPr/>
        <w:t xml:space="preserve">Alternative approaches to cultural tourism development that prioritize community involvement and empowerment
</w:t>
      </w:r>
    </w:p>
    <w:p>
      <w:pPr>
        <w:numPr>
          <w:ilvl w:val="0"/>
          <w:numId w:val="2"/>
        </w:numPr>
      </w:pPr>
      <w:r>
        <w:rPr/>
        <w:t xml:space="preserve">Cultural tourism and sustainable development: empirical evidence and case studies.</w:t>
      </w:r>
    </w:p>
    <w:p>
      <w:pPr>
        <w:pStyle w:val="Heading1"/>
      </w:pPr>
      <w:bookmarkStart w:id="6" w:name="_Toc6"/>
      <w:r>
        <w:t>Report location:</w:t>
      </w:r>
      <w:bookmarkEnd w:id="6"/>
    </w:p>
    <w:p>
      <w:hyperlink r:id="rId8" w:history="1">
        <w:r>
          <w:rPr>
            <w:color w:val="2980b9"/>
            <w:u w:val="single"/>
          </w:rPr>
          <w:t xml:space="preserve">https://www.fullpicture.app/item/55a46fbb2fb805fd0ac493be97c696af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8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14766825.2020.1802470" TargetMode="External"/><Relationship Id="rId8" Type="http://schemas.openxmlformats.org/officeDocument/2006/relationships/hyperlink" Target="https://www.fullpicture.app/item/55a46fbb2fb805fd0ac493be97c69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2023-12-25T03:19:56+01:00</dcterms:created>
  <dcterms:modified xsi:type="dcterms:W3CDTF">2023-12-25T03:19:56+01:00</dcterms:modified>
</cp:coreProperties>
</file>

<file path=docProps/custom.xml><?xml version="1.0" encoding="utf-8"?>
<Properties xmlns="http://schemas.openxmlformats.org/officeDocument/2006/custom-properties" xmlns:vt="http://schemas.openxmlformats.org/officeDocument/2006/docPropsVTypes"/>
</file>