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Stanford DetectGPT and GPTZeroX: New tools for AI text recognition</w:t>
      </w:r>
      <w:br/>
      <w:hyperlink r:id="rId7" w:history="1">
        <w:r>
          <w:rPr>
            <w:color w:val="2980b9"/>
            <w:u w:val="single"/>
          </w:rPr>
          <w:t xml:space="preserve">https://the-decoder.com/stanford-detectgpt-and-gptzerox-new-tools-for-ai-text-recognition/</w:t>
        </w:r>
      </w:hyperlink>
    </w:p>
    <w:p>
      <w:pPr>
        <w:pStyle w:val="Heading1"/>
      </w:pPr>
      <w:bookmarkStart w:id="2" w:name="_Toc2"/>
      <w:r>
        <w:t>Article summary:</w:t>
      </w:r>
      <w:bookmarkEnd w:id="2"/>
    </w:p>
    <w:p>
      <w:pPr>
        <w:jc w:val="both"/>
      </w:pPr>
      <w:r>
        <w:rPr/>
        <w:t xml:space="preserve">1. Stanford a développé deux outils pour la reconnaissance du texte AI, DetectGPT et GPTZeroX, qui permettent un plus grand contrôle.</w:t>
      </w:r>
    </w:p>
    <w:p>
      <w:pPr>
        <w:jc w:val="both"/>
      </w:pPr>
      <w:r>
        <w:rPr/>
        <w:t xml:space="preserve">2. DetectGPT est basé sur une nouvelle méthode de critère de courbure pour juger si un passage a été généré par un LLM ou non.</w:t>
      </w:r>
    </w:p>
    <w:p>
      <w:pPr>
        <w:jc w:val="both"/>
      </w:pPr>
      <w:r>
        <w:rPr/>
        <w:t xml:space="preserve">3. GPTZeroX est conçu pour l'éducation et se base sur des modèles de détection mis à jour régulièrement.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bonne introduction aux outils DetectGPT et GPTZeroX, qui sont destinés à la reconnaissance du texte AI. Cependant, il y a quelques biais potentiels et sources d'information manquantes qui doivent être prises en compte lors de l'analyse de cet article. Tout d'abord, le rapport ne mentionne pas les risques éventuels liés à l'utilisation des outils DetectGPT et GPTZeroX, ce qui peut entraîner une partialité dans le contenu promotionnel présenté dans l'article. De plus, il n'y a pas assez de preuves pour soutenir certaines des affirmations faites par les chercheurs concernant la fiabilité des outils. Enfin, le rapport ne présente pas les deux côtés de la même manière en ce qui concerne les avantages et les inconvénients des outils DetectGPT et GPTZeroX; il ne mentionne que leurs avantages sans aborder leurs limites ou leurs risques potentiels. Dans l'ensemble, bien que cet article fournisse une bonne introduction aux outils DetectGPT et GPTZeroX, il y a encore beaucoup à apprendre sur leur fiabilité et leur efficacité avant qu'ils puissent être utilisés en toute confiance pour reconnaître le texte AI.</w:t>
      </w:r>
    </w:p>
    <w:p>
      <w:pPr>
        <w:pStyle w:val="Heading1"/>
      </w:pPr>
      <w:bookmarkStart w:id="5" w:name="_Toc5"/>
      <w:r>
        <w:t>Topics for further research:</w:t>
      </w:r>
      <w:bookmarkEnd w:id="5"/>
    </w:p>
    <w:p>
      <w:pPr>
        <w:spacing w:after="0"/>
        <w:numPr>
          <w:ilvl w:val="0"/>
          <w:numId w:val="2"/>
        </w:numPr>
      </w:pPr>
      <w:r>
        <w:rPr/>
        <w:t xml:space="preserve">Risques associés à l'utilisation de DetectGPT et GPTZeroX</w:t>
      </w:r>
    </w:p>
    <w:p>
      <w:pPr>
        <w:spacing w:after="0"/>
        <w:numPr>
          <w:ilvl w:val="0"/>
          <w:numId w:val="2"/>
        </w:numPr>
      </w:pPr>
      <w:r>
        <w:rPr/>
        <w:t xml:space="preserve">Preuves de la fiabilité des outils DetectGPT et GPTZeroX</w:t>
      </w:r>
    </w:p>
    <w:p>
      <w:pPr>
        <w:spacing w:after="0"/>
        <w:numPr>
          <w:ilvl w:val="0"/>
          <w:numId w:val="2"/>
        </w:numPr>
      </w:pPr>
      <w:r>
        <w:rPr/>
        <w:t xml:space="preserve">Limites des outils DetectGPT et GPTZeroX</w:t>
      </w:r>
    </w:p>
    <w:p>
      <w:pPr>
        <w:spacing w:after="0"/>
        <w:numPr>
          <w:ilvl w:val="0"/>
          <w:numId w:val="2"/>
        </w:numPr>
      </w:pPr>
      <w:r>
        <w:rPr/>
        <w:t xml:space="preserve">Risques potentiels des outils DetectGPT et GPTZeroX</w:t>
      </w:r>
    </w:p>
    <w:p>
      <w:pPr>
        <w:spacing w:after="0"/>
        <w:numPr>
          <w:ilvl w:val="0"/>
          <w:numId w:val="2"/>
        </w:numPr>
      </w:pPr>
      <w:r>
        <w:rPr/>
        <w:t xml:space="preserve">Avantages et inconvénients des outils DetectGPT et GPTZeroX</w:t>
      </w:r>
    </w:p>
    <w:p>
      <w:pPr>
        <w:numPr>
          <w:ilvl w:val="0"/>
          <w:numId w:val="2"/>
        </w:numPr>
      </w:pPr>
      <w:r>
        <w:rPr/>
        <w:t xml:space="preserve">Utilisation des outils DetectGPT et GPTZeroX pour la reconnaissance du texte AI</w:t>
      </w:r>
    </w:p>
    <w:p>
      <w:pPr>
        <w:pStyle w:val="Heading1"/>
      </w:pPr>
      <w:bookmarkStart w:id="6" w:name="_Toc6"/>
      <w:r>
        <w:t>Report location:</w:t>
      </w:r>
      <w:bookmarkEnd w:id="6"/>
    </w:p>
    <w:p>
      <w:hyperlink r:id="rId8" w:history="1">
        <w:r>
          <w:rPr>
            <w:color w:val="2980b9"/>
            <w:u w:val="single"/>
          </w:rPr>
          <w:t xml:space="preserve">https://www.fullpicture.app/item/55bd5f00d55af1f95fadb06939cabae3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D1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decoder.com/stanford-detectgpt-and-gptzerox-new-tools-for-ai-text-recognition/" TargetMode="External"/><Relationship Id="rId8" Type="http://schemas.openxmlformats.org/officeDocument/2006/relationships/hyperlink" Target="https://www.fullpicture.app/item/55bd5f00d55af1f95fadb06939caba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2023-03-01T14:27:26+01:00</dcterms:created>
  <dcterms:modified xsi:type="dcterms:W3CDTF">2023-03-01T14:27:26+01:00</dcterms:modified>
</cp:coreProperties>
</file>

<file path=docProps/custom.xml><?xml version="1.0" encoding="utf-8"?>
<Properties xmlns="http://schemas.openxmlformats.org/officeDocument/2006/custom-properties" xmlns:vt="http://schemas.openxmlformats.org/officeDocument/2006/docPropsVTypes"/>
</file>