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High-resolution additive direct writing of metal micro/nanostructures by electrohydrodynamic jet printing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https://www-sciencedirect-com-s.sslvpn.ecust.edu.cn:8118/science/article/pii/S0169433220335595?via%3Dihub=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通过电流动力喷射打印技术，可以实现高分辨率的金属微/纳米结构直接写入。</w:t>
      </w:r>
    </w:p>
    <w:p>
      <w:pPr>
        <w:jc w:val="both"/>
      </w:pPr>
      <w:r>
        <w:rPr/>
        <w:t xml:space="preserve">2. 采用无掩膜直接写入 E-jet 打印技术，可以定制化金属图案。</w:t>
      </w:r>
    </w:p>
    <w:p>
      <w:pPr>
        <w:jc w:val="both"/>
      </w:pPr>
      <w:r>
        <w:rPr/>
        <w:t xml:space="preserve">3. 可以通过原位直接写入技术完全打印出石墨烯光电探测器。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电流液动力喷射（E-jet）打印技术在制造微纳米金属结构方面的优越性，并提供了实验数据来支持这一观点。然而，文章并未探讨其他可能存在的制造微纳米金属结构的方法，并且也没有对比分析不同方法之间的优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其次，文章提到了使用E-jet打印技术制造可打印有机场效应晶体管（OFETs）等微纳米器件的潜在应用。然而，文章并未探讨这些器件在实际应用中可能面临的风险和挑战，例如稳定性、可靠性和成本等问题。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此外，在介绍使用E-jet打印技术制造全印刷石墨烯光电探测器时，文章没有提供足够的证据来支持其所述结果。例如，文章没有说明如何排除其他可能影响光电响应的因素，并且也没有进行反驳或对比分析。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总之，虽然该论文并没有明显偏见或宣传内容，但仍存在一些片面报道和缺失考虑点。为了更全面地评估该技术及其潜在应用，在今后的研究中需要更加深入地探讨其优势、局限性以及可能存在的风险和挑战。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methods for manufacturing micro/nano metal structures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using E-jet printing for micro/nano devices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the performance of fully printed graphene photodetectors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E-jet printing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Comparison of E-jet printing with other micro/nano fabrication techniques
</w:t>
      </w:r>
    </w:p>
    <w:p>
      <w:pPr>
        <w:numPr>
          <w:ilvl w:val="0"/>
          <w:numId w:val="2"/>
        </w:numPr>
      </w:pPr>
      <w:r>
        <w:rPr/>
        <w:t xml:space="preserve">Future research directions for E-jet printing technology and its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https://www.fullpicture.app/item/55c13748d820ea1e66be90f662677477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EF5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-s.sslvpn.ecust.edu.cn:8118/science/article/pii/S0169433220335595?via%3Dihub=" TargetMode="External"/><Relationship Id="rId8" Type="http://schemas.openxmlformats.org/officeDocument/2006/relationships/hyperlink" Target="https://www.fullpicture.app/item/55c13748d820ea1e66be90f6626774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2023-12-05T11:15:13+01:00</dcterms:created>
  <dcterms:modified xsi:type="dcterms:W3CDTF">2023-12-05T11:15:13+01:00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