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贺龙：一心跟党走-国内频道-内蒙古新闻网</w:t>
      </w:r>
      <w:br/>
      <w:hyperlink r:id="rId7" w:history="1">
        <w:r>
          <w:rPr>
            <w:color w:val="2980b9"/>
            <w:u w:val="single"/>
          </w:rPr>
          <w:t xml:space="preserve">http://china.nmgnews.com.cn/system/2021/05/06/013119634.shtml</w:t>
        </w:r>
      </w:hyperlink>
    </w:p>
    <w:p>
      <w:pPr>
        <w:pStyle w:val="Heading1"/>
      </w:pPr>
      <w:bookmarkStart w:id="2" w:name="_Toc2"/>
      <w:r>
        <w:t>Article summary:</w:t>
      </w:r>
      <w:bookmarkEnd w:id="2"/>
    </w:p>
    <w:p>
      <w:pPr>
        <w:jc w:val="both"/>
      </w:pPr>
      <w:r>
        <w:rPr/>
        <w:t xml:space="preserve">1. 贺龙是中国共产党的重要领导人之一，他在南昌起义中担任总指挥，并且一心跟随党走。</w:t>
      </w:r>
    </w:p>
    <w:p>
      <w:pPr>
        <w:jc w:val="both"/>
      </w:pPr>
      <w:r>
        <w:rPr/>
        <w:t xml:space="preserve">2. 在南昌起义后，贺龙决心改变过去的生活方式，与士兵同甘共苦，为中国革命开辟新天地。</w:t>
      </w:r>
    </w:p>
    <w:p>
      <w:pPr>
        <w:jc w:val="both"/>
      </w:pPr>
      <w:r>
        <w:rPr/>
        <w:t xml:space="preserve">3. 贺龙是一个农民出身，他早期就有加入中国共产党的意愿，并在1927年成功入党。他的党员登记表成为纪念馆的珍贵展品。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偏见及来源：文章中对贺龙的描述带有明显的偏袒和宣传色彩。作者将贺龙描绘成英雄般的形象，强调他的革命精神和对党的忠诚。这种偏见可能源自于作者对贺龙的崇拜或者是为了宣传党的形象。</w:t>
      </w:r>
    </w:p>
    <w:p>
      <w:pPr>
        <w:jc w:val="both"/>
      </w:pPr>
      <w:r>
        <w:rPr/>
        <w:t xml:space="preserve"/>
      </w:r>
    </w:p>
    <w:p>
      <w:pPr>
        <w:jc w:val="both"/>
      </w:pPr>
      <w:r>
        <w:rPr/>
        <w:t xml:space="preserve">2. 片面报道：文章只着重介绍了贺龙参与南昌起义和加入中国共产党的经历，而忽略了其他重要的历史背景和事件。这种片面报道可能导致读者对历史事件的理解不全面。</w:t>
      </w:r>
    </w:p>
    <w:p>
      <w:pPr>
        <w:jc w:val="both"/>
      </w:pPr>
      <w:r>
        <w:rPr/>
        <w:t xml:space="preserve"/>
      </w:r>
    </w:p>
    <w:p>
      <w:pPr>
        <w:jc w:val="both"/>
      </w:pPr>
      <w:r>
        <w:rPr/>
        <w:t xml:space="preserve">3. 无根据的主张：文章中提到贺龙决心改变过往锦衣玉食的旧生活，与士兵同甘共苦，但没有提供具体证据来支持这一主张。这种无根据的主张可能会给读者留下错误印象。</w:t>
      </w:r>
    </w:p>
    <w:p>
      <w:pPr>
        <w:jc w:val="both"/>
      </w:pPr>
      <w:r>
        <w:rPr/>
        <w:t xml:space="preserve"/>
      </w:r>
    </w:p>
    <w:p>
      <w:pPr>
        <w:jc w:val="both"/>
      </w:pPr>
      <w:r>
        <w:rPr/>
        <w:t xml:space="preserve">4. 缺失的考虑点：文章没有探讨贺龙参与南昌起义和加入中国共产党对他个人生活和家庭关系产生的影响。这种缺失可能导致读者对贺龙整个人生经历的理解不完整。</w:t>
      </w:r>
    </w:p>
    <w:p>
      <w:pPr>
        <w:jc w:val="both"/>
      </w:pPr>
      <w:r>
        <w:rPr/>
        <w:t xml:space="preserve"/>
      </w:r>
    </w:p>
    <w:p>
      <w:pPr>
        <w:jc w:val="both"/>
      </w:pPr>
      <w:r>
        <w:rPr/>
        <w:t xml:space="preserve">5. 所提出主张的缺失证据：文章中提到贺龙是中国共产党的最高机密，但没有提供具体证据来支持这一说法。这种缺失证据可能会引发读者对文章内容的怀疑。</w:t>
      </w:r>
    </w:p>
    <w:p>
      <w:pPr>
        <w:jc w:val="both"/>
      </w:pPr>
      <w:r>
        <w:rPr/>
        <w:t xml:space="preserve"/>
      </w:r>
    </w:p>
    <w:p>
      <w:pPr>
        <w:jc w:val="both"/>
      </w:pPr>
      <w:r>
        <w:rPr/>
        <w:t xml:space="preserve">6. 未探索的反驳：文章没有探讨贺龙参与南昌起义和加入中国共产党的决策是否存在争议或者有人持不同意见。这种未探索的反驳可能导致读者对历史事件的理解不全面。</w:t>
      </w:r>
    </w:p>
    <w:p>
      <w:pPr>
        <w:jc w:val="both"/>
      </w:pPr>
      <w:r>
        <w:rPr/>
        <w:t xml:space="preserve"/>
      </w:r>
    </w:p>
    <w:p>
      <w:pPr>
        <w:jc w:val="both"/>
      </w:pPr>
      <w:r>
        <w:rPr/>
        <w:t xml:space="preserve">7. 没有平等地呈现双方：文章只着重宣传贺龙和中国共产党的正面形象，而没有平等地呈现其他相关人物或组织。这种不平等可能导致读者对历史事件的理解偏颇。</w:t>
      </w:r>
    </w:p>
    <w:p>
      <w:pPr>
        <w:jc w:val="both"/>
      </w:pPr>
      <w:r>
        <w:rPr/>
        <w:t xml:space="preserve"/>
      </w:r>
    </w:p>
    <w:p>
      <w:pPr>
        <w:jc w:val="both"/>
      </w:pPr>
      <w:r>
        <w:rPr/>
        <w:t xml:space="preserve">总之，上述文章存在明显的偏袒、片面报道、无根据的主张、缺失考虑点、所提出主张缺乏证据以及未探索反驳等问题。读者在阅读此类文章时应保持批判思维，多角度思考，并寻找更全面客观的信息来源。</w:t>
      </w:r>
    </w:p>
    <w:p>
      <w:pPr>
        <w:pStyle w:val="Heading1"/>
      </w:pPr>
      <w:bookmarkStart w:id="5" w:name="_Toc5"/>
      <w:r>
        <w:t>Topics for further research:</w:t>
      </w:r>
      <w:bookmarkEnd w:id="5"/>
    </w:p>
    <w:p>
      <w:pPr>
        <w:spacing w:after="0"/>
        <w:numPr>
          <w:ilvl w:val="0"/>
          <w:numId w:val="2"/>
        </w:numPr>
      </w:pPr>
      <w:r>
        <w:rPr/>
        <w:t xml:space="preserve">贺龙的家庭背景和个人生活
</w:t>
      </w:r>
    </w:p>
    <w:p>
      <w:pPr>
        <w:spacing w:after="0"/>
        <w:numPr>
          <w:ilvl w:val="0"/>
          <w:numId w:val="2"/>
        </w:numPr>
      </w:pPr>
      <w:r>
        <w:rPr/>
        <w:t xml:space="preserve">南昌起义的历史背景和其他参与者
</w:t>
      </w:r>
    </w:p>
    <w:p>
      <w:pPr>
        <w:spacing w:after="0"/>
        <w:numPr>
          <w:ilvl w:val="0"/>
          <w:numId w:val="2"/>
        </w:numPr>
      </w:pPr>
      <w:r>
        <w:rPr/>
        <w:t xml:space="preserve">贺龙加入中国共产党的具体原因和过程
</w:t>
      </w:r>
    </w:p>
    <w:p>
      <w:pPr>
        <w:spacing w:after="0"/>
        <w:numPr>
          <w:ilvl w:val="0"/>
          <w:numId w:val="2"/>
        </w:numPr>
      </w:pPr>
      <w:r>
        <w:rPr/>
        <w:t xml:space="preserve">贺龙在中国共产党内的地位和影响力
</w:t>
      </w:r>
    </w:p>
    <w:p>
      <w:pPr>
        <w:spacing w:after="0"/>
        <w:numPr>
          <w:ilvl w:val="0"/>
          <w:numId w:val="2"/>
        </w:numPr>
      </w:pPr>
      <w:r>
        <w:rPr/>
        <w:t xml:space="preserve">贺龙对中国革命的具体贡献和成就
</w:t>
      </w:r>
    </w:p>
    <w:p>
      <w:pPr>
        <w:numPr>
          <w:ilvl w:val="0"/>
          <w:numId w:val="2"/>
        </w:numPr>
      </w:pPr>
      <w:r>
        <w:rPr/>
        <w:t xml:space="preserve">贺龙的后续发展和晚年生活</w:t>
      </w:r>
    </w:p>
    <w:p>
      <w:pPr>
        <w:pStyle w:val="Heading1"/>
      </w:pPr>
      <w:bookmarkStart w:id="6" w:name="_Toc6"/>
      <w:r>
        <w:t>Report location:</w:t>
      </w:r>
      <w:bookmarkEnd w:id="6"/>
    </w:p>
    <w:p>
      <w:hyperlink r:id="rId8" w:history="1">
        <w:r>
          <w:rPr>
            <w:color w:val="2980b9"/>
            <w:u w:val="single"/>
          </w:rPr>
          <w:t xml:space="preserve">https://www.fullpicture.app/item/55c4d47df49c412d48476c83d20f2a55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490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ina.nmgnews.com.cn/system/2021/05/06/013119634.shtml" TargetMode="External"/><Relationship Id="rId8" Type="http://schemas.openxmlformats.org/officeDocument/2006/relationships/hyperlink" Target="https://www.fullpicture.app/item/55c4d47df49c412d48476c83d20f2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2023-12-22T20:15:02+01:00</dcterms:created>
  <dcterms:modified xsi:type="dcterms:W3CDTF">2023-12-22T20:15:02+01:00</dcterms:modified>
</cp:coreProperties>
</file>

<file path=docProps/custom.xml><?xml version="1.0" encoding="utf-8"?>
<Properties xmlns="http://schemas.openxmlformats.org/officeDocument/2006/custom-properties" xmlns:vt="http://schemas.openxmlformats.org/officeDocument/2006/docPropsVTypes"/>
</file>