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Sport and Transgender People: A Systematic Review of the Literature Relating to Sport Participation and Competitive Sport Policies | SpringerLink</w:t>
      </w:r>
      <w:br/>
      <w:hyperlink r:id="rId7" w:history="1">
        <w:r>
          <w:rPr>
            <w:color w:val="2980b9"/>
            <w:u w:val="single"/>
          </w:rPr>
          <w:t xml:space="preserve">https://link.springer.com/article/10.1007/s40279-016-0621-y</w:t>
        </w:r>
      </w:hyperlink>
    </w:p>
    <w:p>
      <w:pPr>
        <w:pStyle w:val="Heading1"/>
      </w:pPr>
      <w:bookmarkStart w:id="2" w:name="_Toc2"/>
      <w:r>
        <w:t>Article summary:</w:t>
      </w:r>
      <w:bookmarkEnd w:id="2"/>
    </w:p>
    <w:p>
      <w:pPr>
        <w:jc w:val="both"/>
      </w:pPr>
      <w:r>
        <w:rPr/>
        <w:t xml:space="preserve">1. The majority of transgender people have a negative experience when engaging in competitive sports and sport-related physical activity.</w:t>
      </w:r>
    </w:p>
    <w:p>
      <w:pPr>
        <w:jc w:val="both"/>
      </w:pPr>
      <w:r>
        <w:rPr/>
        <w:t xml:space="preserve">2. There is no direct and consistent research to suggest that transgender female individuals (and transgender male individuals) have an athletic advantage in sport, making most competitive sport policies discriminatory against this population.</w:t>
      </w:r>
    </w:p>
    <w:p>
      <w:pPr>
        <w:jc w:val="both"/>
      </w:pPr>
      <w:r>
        <w:rPr/>
        <w:t xml:space="preserve">3. Future research is needed to improve knowledge of transgender people’s experiences in sport, inform the development of more inclusive sport policies, and enhance the lives of transgender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“Sport and Transgender People: A Systematic Review of the Literature Relating to Sport Participation and Competitive Sport Policies” provides a comprehensive overview of the literature relating to sport participation and competitive sport policies for transgender people. The article is well-structured, with clear sections outlining key points, introduction, background information, discussion, conclusion and future research directions. The authors provide a thorough review of existing literature on the topic, including studies from various countries around the world. </w:t>
      </w:r>
    </w:p>
    <w:p>
      <w:pPr>
        <w:jc w:val="both"/>
      </w:pPr>
      <w:r>
        <w:rPr/>
        <w:t xml:space="preserve">The article does not appear to be biased or one-sided in its reporting; it presents both sides of the argument fairly and objectively. It also acknowledges potential risks associated with allowing transgender athletes to compete in accordance with their gender identity (e.g., fears surrounding perceived athletic advantage). However, there are some areas where further exploration could be beneficial; for example, there is limited discussion on how different countries approach competitive sports policies for transgender athletes or how these policies may differ between genders (e.g., male vs female). Additionally, while the authors acknowledge that physical activity can help manage mental health issues experienced by many transgender people (e.g., depression and anxiety), they do not explore any potential risks associated with such activities (e.g., injury). </w:t>
      </w:r>
    </w:p>
    <w:p>
      <w:pPr>
        <w:jc w:val="both"/>
      </w:pPr>
      <w:r>
        <w:rPr/>
        <w:t xml:space="preserve">In conclusion, this article provides a comprehensive overview of existing literature on sport participation and competitive sports policies for transgender people. It is well-structured and presents both sides of the argument fairly without bias or one-sided reporting. However, further exploration into certain areas could be beneficial in order to gain a better understanding of this topic as a whole.</w:t>
      </w:r>
    </w:p>
    <w:p>
      <w:pPr>
        <w:pStyle w:val="Heading1"/>
      </w:pPr>
      <w:bookmarkStart w:id="5" w:name="_Toc5"/>
      <w:r>
        <w:t>Topics for further research:</w:t>
      </w:r>
      <w:bookmarkEnd w:id="5"/>
    </w:p>
    <w:p>
      <w:pPr>
        <w:spacing w:after="0"/>
        <w:numPr>
          <w:ilvl w:val="0"/>
          <w:numId w:val="2"/>
        </w:numPr>
      </w:pPr>
      <w:r>
        <w:rPr/>
        <w:t xml:space="preserve">Transgender athletes and competitive sports policies </w:t>
      </w:r>
    </w:p>
    <w:p>
      <w:pPr>
        <w:spacing w:after="0"/>
        <w:numPr>
          <w:ilvl w:val="0"/>
          <w:numId w:val="2"/>
        </w:numPr>
      </w:pPr>
      <w:r>
        <w:rPr/>
        <w:t xml:space="preserve">Gender differences in competitive sports policies </w:t>
      </w:r>
    </w:p>
    <w:p>
      <w:pPr>
        <w:spacing w:after="0"/>
        <w:numPr>
          <w:ilvl w:val="0"/>
          <w:numId w:val="2"/>
        </w:numPr>
      </w:pPr>
      <w:r>
        <w:rPr/>
        <w:t xml:space="preserve">Mental health risks associated with sport participation for transgender people </w:t>
      </w:r>
    </w:p>
    <w:p>
      <w:pPr>
        <w:spacing w:after="0"/>
        <w:numPr>
          <w:ilvl w:val="0"/>
          <w:numId w:val="2"/>
        </w:numPr>
      </w:pPr>
      <w:r>
        <w:rPr/>
        <w:t xml:space="preserve">Physical activity and mental health of transgender people </w:t>
      </w:r>
    </w:p>
    <w:p>
      <w:pPr>
        <w:spacing w:after="0"/>
        <w:numPr>
          <w:ilvl w:val="0"/>
          <w:numId w:val="2"/>
        </w:numPr>
      </w:pPr>
      <w:r>
        <w:rPr/>
        <w:t xml:space="preserve">International approaches to competitive sports policies for transgender athletes </w:t>
      </w:r>
    </w:p>
    <w:p>
      <w:pPr>
        <w:numPr>
          <w:ilvl w:val="0"/>
          <w:numId w:val="2"/>
        </w:numPr>
      </w:pPr>
      <w:r>
        <w:rPr/>
        <w:t xml:space="preserve">Potential risks of sport participation for transgender people</w:t>
      </w:r>
    </w:p>
    <w:p>
      <w:pPr>
        <w:pStyle w:val="Heading1"/>
      </w:pPr>
      <w:bookmarkStart w:id="6" w:name="_Toc6"/>
      <w:r>
        <w:t>Report location:</w:t>
      </w:r>
      <w:bookmarkEnd w:id="6"/>
    </w:p>
    <w:p>
      <w:hyperlink r:id="rId8" w:history="1">
        <w:r>
          <w:rPr>
            <w:color w:val="2980b9"/>
            <w:u w:val="single"/>
          </w:rPr>
          <w:t xml:space="preserve">https://www.fullpicture.app/item/55ca645f58752d75872b0b737b9f558b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F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279-016-0621-y" TargetMode="External"/><Relationship Id="rId8" Type="http://schemas.openxmlformats.org/officeDocument/2006/relationships/hyperlink" Target="https://www.fullpicture.app/item/55ca645f58752d75872b0b737b9f5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2023-02-22T00:03:07+01:00</dcterms:created>
  <dcterms:modified xsi:type="dcterms:W3CDTF">2023-02-22T00:03:07+01:00</dcterms:modified>
</cp:coreProperties>
</file>

<file path=docProps/custom.xml><?xml version="1.0" encoding="utf-8"?>
<Properties xmlns="http://schemas.openxmlformats.org/officeDocument/2006/custom-properties" xmlns:vt="http://schemas.openxmlformats.org/officeDocument/2006/docPropsVTypes"/>
</file>