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Effects of air quality on house prices: evidence from China’s Huai River Policy</w:t>
      </w:r>
      <w:br/>
      <w:hyperlink r:id="rId7" w:history="1">
        <w:r>
          <w:rPr>
            <w:color w:val="2980b9"/>
            <w:u w:val="single"/>
          </w:rPr>
          <w:t xml:space="preserve">https://www-tandfonline-com.sheffield.idm.oclc.org/doi/full/10.1080/00779954.2020.1827014</w:t>
        </w:r>
      </w:hyperlink>
    </w:p>
    <w:p>
      <w:pPr>
        <w:pStyle w:val="Heading1"/>
      </w:pPr>
      <w:bookmarkStart w:id="2" w:name="_Toc2"/>
      <w:r>
        <w:t>Article summary:</w:t>
      </w:r>
      <w:bookmarkEnd w:id="2"/>
    </w:p>
    <w:p>
      <w:pPr>
        <w:jc w:val="both"/>
      </w:pPr>
      <w:r>
        <w:rPr/>
        <w:t xml:space="preserve">1. 空气污染对人类健康有广泛的不利影响，因此清洁空气的经济价值对环境保护政策干预的成本效益分析至关重要。</w:t>
      </w:r>
    </w:p>
    <w:p>
      <w:pPr>
        <w:jc w:val="both"/>
      </w:pPr>
      <w:r>
        <w:rPr/>
        <w:t xml:space="preserve">2. 使用享乐法估算清洁空气的经济价值面临内生性问题和空气质量测量误差等挑战，先前的研究往往低估了空气污染对房价的真实影响。</w:t>
      </w:r>
    </w:p>
    <w:p>
      <w:pPr>
        <w:jc w:val="both"/>
      </w:pPr>
      <w:r>
        <w:rPr/>
        <w:t xml:space="preserve">3. 新兴文献直接面对这些潜在问题，例如使用准实验和工具变量估计器来检验空气污染对房价的影响，并发现个人对清洁空气的重视程度高于以往文献中的估计。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本文主要探讨了空气质量对房价的影响，并引用了一些相关研究。然而，文章存在一些潜在的偏见和问题。</w:t>
      </w:r>
    </w:p>
    <w:p>
      <w:pPr>
        <w:jc w:val="both"/>
      </w:pPr>
      <w:r>
        <w:rPr/>
        <w:t xml:space="preserve"/>
      </w:r>
    </w:p>
    <w:p>
      <w:pPr>
        <w:jc w:val="both"/>
      </w:pPr>
      <w:r>
        <w:rPr/>
        <w:t xml:space="preserve">首先，文章没有提及可能存在的样本选择偏差。由于该研究只涉及中国的淮河政策，因此其结论可能不适用于其他地区或国家。此外，该研究使用的数据集也可能存在一些限制，例如缺乏关键变量或数据质量问题。</w:t>
      </w:r>
    </w:p>
    <w:p>
      <w:pPr>
        <w:jc w:val="both"/>
      </w:pPr>
      <w:r>
        <w:rPr/>
        <w:t xml:space="preserve"/>
      </w:r>
    </w:p>
    <w:p>
      <w:pPr>
        <w:jc w:val="both"/>
      </w:pPr>
      <w:r>
        <w:rPr/>
        <w:t xml:space="preserve">其次，文章没有充分考虑内生性问题。尽管作者提到了遗漏变量和测量误差的可能性，但并未提供有效的解决方案。这可能导致估计结果出现偏差或低估空气污染对房价的真实影响。</w:t>
      </w:r>
    </w:p>
    <w:p>
      <w:pPr>
        <w:jc w:val="both"/>
      </w:pPr>
      <w:r>
        <w:rPr/>
        <w:t xml:space="preserve"/>
      </w:r>
    </w:p>
    <w:p>
      <w:pPr>
        <w:jc w:val="both"/>
      </w:pPr>
      <w:r>
        <w:rPr/>
        <w:t xml:space="preserve">此外，文章没有探讨其他潜在因素对房价的影响。例如，城市化、人口增长、经济发展等因素都可能对房价产生重要影响。如果这些因素未被纳入考虑，则可能导致结论出现偏差。</w:t>
      </w:r>
    </w:p>
    <w:p>
      <w:pPr>
        <w:jc w:val="both"/>
      </w:pPr>
      <w:r>
        <w:rPr/>
        <w:t xml:space="preserve"/>
      </w:r>
    </w:p>
    <w:p>
      <w:pPr>
        <w:jc w:val="both"/>
      </w:pPr>
      <w:r>
        <w:rPr/>
        <w:t xml:space="preserve">最后，文章没有平衡地呈现双方观点。虽然作者引用了一些相关研究来支持自己的观点，但并未探讨反驳意见或其他可能的解释。这可能导致读者对该研究的结论产生怀疑或不信任。</w:t>
      </w:r>
    </w:p>
    <w:p>
      <w:pPr>
        <w:jc w:val="both"/>
      </w:pPr>
      <w:r>
        <w:rPr/>
        <w:t xml:space="preserve"/>
      </w:r>
    </w:p>
    <w:p>
      <w:pPr>
        <w:jc w:val="both"/>
      </w:pPr>
      <w:r>
        <w:rPr/>
        <w:t xml:space="preserve">综上所述，本文存在一些潜在偏见和问题，需要更全面、客观地考虑相关因素和证据。</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Endogeneity issues
</w:t>
      </w:r>
    </w:p>
    <w:p>
      <w:pPr>
        <w:spacing w:after="0"/>
        <w:numPr>
          <w:ilvl w:val="0"/>
          <w:numId w:val="2"/>
        </w:numPr>
      </w:pPr>
      <w:r>
        <w:rPr/>
        <w:t xml:space="preserve">Other potential factors affecting housing prices
</w:t>
      </w:r>
    </w:p>
    <w:p>
      <w:pPr>
        <w:spacing w:after="0"/>
        <w:numPr>
          <w:ilvl w:val="0"/>
          <w:numId w:val="2"/>
        </w:numPr>
      </w:pPr>
      <w:r>
        <w:rPr/>
        <w:t xml:space="preserve">Lack of balance in presenting opposing views
</w:t>
      </w:r>
    </w:p>
    <w:p>
      <w:pPr>
        <w:spacing w:after="0"/>
        <w:numPr>
          <w:ilvl w:val="0"/>
          <w:numId w:val="2"/>
        </w:numPr>
      </w:pPr>
      <w:r>
        <w:rPr/>
        <w:t xml:space="preserve">Data limitations
</w:t>
      </w:r>
    </w:p>
    <w:p>
      <w:pPr>
        <w:numPr>
          <w:ilvl w:val="0"/>
          <w:numId w:val="2"/>
        </w:numPr>
      </w:pPr>
      <w:r>
        <w:rPr/>
        <w:t xml:space="preserve">Possible measurement errors</w:t>
      </w:r>
    </w:p>
    <w:p>
      <w:pPr>
        <w:pStyle w:val="Heading1"/>
      </w:pPr>
      <w:bookmarkStart w:id="6" w:name="_Toc6"/>
      <w:r>
        <w:t>Report location:</w:t>
      </w:r>
      <w:bookmarkEnd w:id="6"/>
    </w:p>
    <w:p>
      <w:hyperlink r:id="rId8" w:history="1">
        <w:r>
          <w:rPr>
            <w:color w:val="2980b9"/>
            <w:u w:val="single"/>
          </w:rPr>
          <w:t xml:space="preserve">https://www.fullpicture.app/item/55d3eb082da1a95972dfd77bc43e5559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6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sheffield.idm.oclc.org/doi/full/10.1080/00779954.2020.1827014" TargetMode="External"/><Relationship Id="rId8" Type="http://schemas.openxmlformats.org/officeDocument/2006/relationships/hyperlink" Target="https://www.fullpicture.app/item/55d3eb082da1a95972dfd77bc43e55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2023-12-20T18:12:55+01:00</dcterms:created>
  <dcterms:modified xsi:type="dcterms:W3CDTF">2023-12-20T18:12:55+01:00</dcterms:modified>
</cp:coreProperties>
</file>

<file path=docProps/custom.xml><?xml version="1.0" encoding="utf-8"?>
<Properties xmlns="http://schemas.openxmlformats.org/officeDocument/2006/custom-properties" xmlns:vt="http://schemas.openxmlformats.org/officeDocument/2006/docPropsVTypes"/>
</file>