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对心房颤动复发的恐惧：将癌症恐惧模型转化为心房颤动患者体验 - PubMed</w:t>
      </w:r>
      <w:br/>
      <w:hyperlink r:id="rId7" w:history="1">
        <w:r>
          <w:rPr>
            <w:color w:val="2980b9"/>
            <w:u w:val="single"/>
          </w:rPr>
          <w:t xml:space="preserve">https://pubmed.ncbi.nlm.nih.gov/35859607/</w:t>
        </w:r>
      </w:hyperlink>
    </w:p>
    <w:p>
      <w:pPr>
        <w:pStyle w:val="Heading1"/>
      </w:pPr>
      <w:bookmarkStart w:id="2" w:name="_Toc2"/>
      <w:r>
        <w:t>Article summary:</w:t>
      </w:r>
      <w:bookmarkEnd w:id="2"/>
    </w:p>
    <w:p>
      <w:pPr>
        <w:jc w:val="both"/>
      </w:pPr>
      <w:r>
        <w:rPr/>
        <w:t xml:space="preserve">1. 心房颤动患者经常经历疾病特异性的恐惧，这些恐惧在临床管理中没有得到常规评估和针对性。</w:t>
      </w:r>
    </w:p>
    <w:p>
      <w:pPr>
        <w:jc w:val="both"/>
      </w:pPr>
      <w:r>
        <w:rPr/>
        <w:t xml:space="preserve">2. 根据癌症文献的建模，提供者可能会受益于更广泛的 AF 患者疾病特异性概念化，这与一般的 DSM-5 诊断不同。</w:t>
      </w:r>
    </w:p>
    <w:p>
      <w:pPr>
        <w:jc w:val="both"/>
      </w:pPr>
      <w:r>
        <w:rPr/>
        <w:t xml:space="preserve">3. 增加心房颤动患者对复发恐惧的理解旨在定义和评估对复发的恐惧成分，确定治疗目标，并最终改善患者的预后。</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作为一篇综述文章，本文提供了对心房颤动患者复发恐惧的研究现状和未来方向的探讨。然而，本文存在以下几个问题：</w:t>
      </w:r>
    </w:p>
    <w:p>
      <w:pPr>
        <w:jc w:val="both"/>
      </w:pPr>
      <w:r>
        <w:rPr/>
        <w:t xml:space="preserve"/>
      </w:r>
    </w:p>
    <w:p>
      <w:pPr>
        <w:jc w:val="both"/>
      </w:pPr>
      <w:r>
        <w:rPr/>
        <w:t xml:space="preserve">1. 偏重癌症模型：本文将癌症恐惧模型转化为心房颤动患者体验，但并没有充分考虑两种疾病之间的差异性。心房颤动和癌症是两种不同类型的疾病，其治疗方法、预后和影响因素都有所不同。因此，在将癌症模型应用于心房颤动时需要更加谨慎。</w:t>
      </w:r>
    </w:p>
    <w:p>
      <w:pPr>
        <w:jc w:val="both"/>
      </w:pPr>
      <w:r>
        <w:rPr/>
        <w:t xml:space="preserve"/>
      </w:r>
    </w:p>
    <w:p>
      <w:pPr>
        <w:jc w:val="both"/>
      </w:pPr>
      <w:r>
        <w:rPr/>
        <w:t xml:space="preserve">2. 忽略其他因素：本文主要关注心房颤动患者复发恐惧，但并没有充分考虑其他可能影响患者情绪状态的因素，如社会支持、经济压力等。这些因素也可能对患者产生重要影响，需要在评估和治疗中予以考虑。</w:t>
      </w:r>
    </w:p>
    <w:p>
      <w:pPr>
        <w:jc w:val="both"/>
      </w:pPr>
      <w:r>
        <w:rPr/>
        <w:t xml:space="preserve"/>
      </w:r>
    </w:p>
    <w:p>
      <w:pPr>
        <w:jc w:val="both"/>
      </w:pPr>
      <w:r>
        <w:rPr/>
        <w:t xml:space="preserve">3. 缺乏实证数据支持：本文提出了一些新的概念和观点，但并没有提供足够的实证数据来支持这些观点。未来需要进行更多的定量和定性研究来验证这些观点的可靠性和有效性。</w:t>
      </w:r>
    </w:p>
    <w:p>
      <w:pPr>
        <w:jc w:val="both"/>
      </w:pPr>
      <w:r>
        <w:rPr/>
        <w:t xml:space="preserve"/>
      </w:r>
    </w:p>
    <w:p>
      <w:pPr>
        <w:jc w:val="both"/>
      </w:pPr>
      <w:r>
        <w:rPr/>
        <w:t xml:space="preserve">4. 忽略治疗方案：本文主要关注复发恐惧的评估和管理，但并没有充分考虑治疗方案对患者情绪状态的影响。治疗方案可能会对患者产生积极或消极的影响，需要在评估和治疗中予以考虑。</w:t>
      </w:r>
    </w:p>
    <w:p>
      <w:pPr>
        <w:jc w:val="both"/>
      </w:pPr>
      <w:r>
        <w:rPr/>
        <w:t xml:space="preserve"/>
      </w:r>
    </w:p>
    <w:p>
      <w:pPr>
        <w:jc w:val="both"/>
      </w:pPr>
      <w:r>
        <w:rPr/>
        <w:t xml:space="preserve">5. 缺乏平衡报道：本文主要关注心房颤动患者复发恐惧，但并没有充分呈现另一方面的观点。未来需要更加平衡地呈现双方观点，以促进更加全面和客观的讨论。</w:t>
      </w:r>
    </w:p>
    <w:p>
      <w:pPr>
        <w:jc w:val="both"/>
      </w:pPr>
      <w:r>
        <w:rPr/>
        <w:t xml:space="preserve"/>
      </w:r>
    </w:p>
    <w:p>
      <w:pPr>
        <w:jc w:val="both"/>
      </w:pPr>
      <w:r>
        <w:rPr/>
        <w:t xml:space="preserve">综上所述，本文提供了对心房颤动患者复发恐惧的探讨，但存在一些偏见、片面报道、缺失考虑点等问题。未来需要进行更多实证研究，并更加平衡地呈现双方观点，以促进更加全面和客观的讨论。</w:t>
      </w:r>
    </w:p>
    <w:p>
      <w:pPr>
        <w:pStyle w:val="Heading1"/>
      </w:pPr>
      <w:bookmarkStart w:id="5" w:name="_Toc5"/>
      <w:r>
        <w:t>Topics for further research:</w:t>
      </w:r>
      <w:bookmarkEnd w:id="5"/>
    </w:p>
    <w:p>
      <w:pPr>
        <w:spacing w:after="0"/>
        <w:numPr>
          <w:ilvl w:val="0"/>
          <w:numId w:val="2"/>
        </w:numPr>
      </w:pPr>
      <w:r>
        <w:rPr/>
        <w:t xml:space="preserve">Differences between atrial fibrillation and cancer
</w:t>
      </w:r>
    </w:p>
    <w:p>
      <w:pPr>
        <w:spacing w:after="0"/>
        <w:numPr>
          <w:ilvl w:val="0"/>
          <w:numId w:val="2"/>
        </w:numPr>
      </w:pPr>
      <w:r>
        <w:rPr/>
        <w:t xml:space="preserve">Other factors affecting emotional state of patients
</w:t>
      </w:r>
    </w:p>
    <w:p>
      <w:pPr>
        <w:spacing w:after="0"/>
        <w:numPr>
          <w:ilvl w:val="0"/>
          <w:numId w:val="2"/>
        </w:numPr>
      </w:pPr>
      <w:r>
        <w:rPr/>
        <w:t xml:space="preserve">Lack of empirical data to support new concepts and viewpoints
</w:t>
      </w:r>
    </w:p>
    <w:p>
      <w:pPr>
        <w:spacing w:after="0"/>
        <w:numPr>
          <w:ilvl w:val="0"/>
          <w:numId w:val="2"/>
        </w:numPr>
      </w:pPr>
      <w:r>
        <w:rPr/>
        <w:t xml:space="preserve">Impact of treatment plans on patients' emotional state
</w:t>
      </w:r>
    </w:p>
    <w:p>
      <w:pPr>
        <w:spacing w:after="0"/>
        <w:numPr>
          <w:ilvl w:val="0"/>
          <w:numId w:val="2"/>
        </w:numPr>
      </w:pPr>
      <w:r>
        <w:rPr/>
        <w:t xml:space="preserve">Need for balanced reporting
</w:t>
      </w:r>
    </w:p>
    <w:p>
      <w:pPr>
        <w:numPr>
          <w:ilvl w:val="0"/>
          <w:numId w:val="2"/>
        </w:numPr>
      </w:pPr>
      <w:r>
        <w:rPr/>
        <w:t xml:space="preserve">Importance of future empirical research</w:t>
      </w:r>
    </w:p>
    <w:p>
      <w:pPr>
        <w:pStyle w:val="Heading1"/>
      </w:pPr>
      <w:bookmarkStart w:id="6" w:name="_Toc6"/>
      <w:r>
        <w:t>Report location:</w:t>
      </w:r>
      <w:bookmarkEnd w:id="6"/>
    </w:p>
    <w:p>
      <w:hyperlink r:id="rId8" w:history="1">
        <w:r>
          <w:rPr>
            <w:color w:val="2980b9"/>
            <w:u w:val="single"/>
          </w:rPr>
          <w:t xml:space="preserve">https://www.fullpicture.app/item/55f2e83a7e97a761767d2e6333c0619d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E6F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859607/" TargetMode="External"/><Relationship Id="rId8" Type="http://schemas.openxmlformats.org/officeDocument/2006/relationships/hyperlink" Target="https://www.fullpicture.app/item/55f2e83a7e97a761767d2e6333c061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2023-05-19T02:41:02+02:00</dcterms:created>
  <dcterms:modified xsi:type="dcterms:W3CDTF">2023-05-19T02:41:02+02:00</dcterms:modified>
</cp:coreProperties>
</file>

<file path=docProps/custom.xml><?xml version="1.0" encoding="utf-8"?>
<Properties xmlns="http://schemas.openxmlformats.org/officeDocument/2006/custom-properties" xmlns:vt="http://schemas.openxmlformats.org/officeDocument/2006/docPropsVTypes"/>
</file>