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Framework for implementing big data analytics in Indian manufacturing: ISM-MICMAC and Fuzzy-AHP approach - ProQuest</w:t></w:r><w:br/><w:hyperlink r:id="rId7" w:history="1"><w:r><w:rPr><w:color w:val="2980b9"/><w:u w:val="single"/></w:rPr><w:t xml:space="preserve">https://www.proquest.com/docview/2560163989?accountid=12528&pq-origsite=primo&sourcetype=Scholarly+Journals</w:t></w:r></w:hyperlink></w:p><w:p><w:pPr><w:pStyle w:val="Heading1"/></w:pPr><w:bookmarkStart w:id="2" w:name="_Toc2"/><w:r><w:t>Article summary:</w:t></w:r><w:bookmarkEnd w:id="2"/></w:p><w:p><w:pPr><w:jc w:val="both"/></w:pPr><w:r><w:rPr/><w:t xml:space="preserve">1. 提出了在印度制造业实施大数据分析的框架，采用ISM-MICMAC和模糊层次分析方法。</w:t></w:r></w:p><w:p><w:pPr><w:jc w:val="both"/></w:pPr><w:r><w:rPr/><w:t xml:space="preserve">2. 探讨了高等教育机构通过绿色人力资源管理实践促进环境绩效的调节中介模型。</w:t></w:r></w:p><w:p><w:pPr><w:jc w:val="both"/></w:pPr><w:r><w:rPr/><w:t xml:space="preserve">3. 分析了多哈城市的城市形态及可能的缓解策略，探讨了城市可持续性和宜居性。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上述文章进行批判性分析时，我们可以看到一些潜在的偏见和问题。首先，在文章标题中提到了印度制造业中大数据分析的框架，但实际上文章内容并没有涉及这个主题。这可能导致读者对文章内容与标题之间的不一致感到困惑。</w:t></w:r></w:p><w:p><w:pPr><w:jc w:val="both"/></w:pPr><w:r><w:rPr/><w:t xml:space="preserve"></w:t></w:r></w:p><w:p><w:pPr><w:jc w:val="both"/></w:pPr><w:r><w:rPr/><w:t xml:space="preserve">其次，虽然文章提到了推动环境绩效的绿色人力资源管理实践在高等教育机构中的作用，但可能存在片面报道的情况。文章可能过于强调了绿色人力资源管理对环境绩效的积极影响，而忽略了其他因素对环境绩效的影响。</w:t></w:r></w:p><w:p><w:pPr><w:jc w:val="both"/></w:pPr><w:r><w:rPr/><w:t xml:space="preserve"></w:t></w:r></w:p><w:p><w:pPr><w:jc w:val="both"/></w:pPr><w:r><w:rPr/><w:t xml:space="preserve">此外，在讨论智能航空信息管理系统和区块链技术在运营和供应链管理中的应用时，文章可能存在缺乏根据的主张或缺失考虑点。作者可能未能提供足够的证据来支持他们关于这些技术应用优势的观点，或者未能探讨这些技术应用可能带来的风险和挑战。</w:t></w:r></w:p><w:p><w:pPr><w:jc w:val="both"/></w:pPr><w:r><w:rPr/><w:t xml:space="preserve"></w:t></w:r></w:p><w:p><w:pPr><w:jc w:val="both"/></w:pPr><w:r><w:rPr/><w:t xml:space="preserve">最后，在讨论人工智能与人力资源管理之间相互作用以及多哈城市形态和可行减缓策略时，文章可能存在宣传内容或偏袒某种观点的情况。作者可能没有平等地呈现双方观点，并未探索反驳意见或潜在风险。</w:t></w:r></w:p><w:p><w:pPr><w:jc w:val="both"/></w:pPr><w:r><w:rPr/><w:t xml:space="preserve"></w:t></w:r></w:p><w:p><w:pPr><w:jc w:val="both"/></w:pPr><w:r><w:rPr/><w:t xml:space="preserve">总体而言，这些文章在某些方面可能存在偏见、片面报道、无根据主张、缺失考虑点等问题，读者在阅读时需要保持批判性思维，并注意其中可能存在的局限性和不完整性。</w:t></w:r></w:p><w:p><w:pPr><w:pStyle w:val="Heading1"/></w:pPr><w:bookmarkStart w:id="5" w:name="_Toc5"/><w:r><w:t>Topics for further research:</w:t></w:r><w:bookmarkEnd w:id="5"/></w:p><w:p><w:pPr><w:spacing w:after="0"/><w:numPr><w:ilvl w:val="0"/><w:numId w:val="2"/></w:numPr></w:pPr><w:r><w:rPr/><w:t xml:space="preserve">印度制造业大数据分析框架
</w:t></w:r></w:p><w:p><w:pPr><w:spacing w:after="0"/><w:numPr><w:ilvl w:val="0"/><w:numId w:val="2"/></w:numPr></w:pPr><w:r><w:rPr/><w:t xml:space="preserve">绿色人力资源管理实践在高等教育机构中的作用
</w:t></w:r></w:p><w:p><w:pPr><w:spacing w:after="0"/><w:numPr><w:ilvl w:val="0"/><w:numId w:val="2"/></w:numPr></w:pPr><w:r><w:rPr/><w:t xml:space="preserve">智能航空信息管理系统在运营和供应链管理中的应用
</w:t></w:r></w:p><w:p><w:pPr><w:spacing w:after="0"/><w:numPr><w:ilvl w:val="0"/><w:numId w:val="2"/></w:numPr></w:pPr><w:r><w:rPr/><w:t xml:space="preserve">区块链技术在运营和供应链管理中的应用
</w:t></w:r></w:p><w:p><w:pPr><w:spacing w:after="0"/><w:numPr><w:ilvl w:val="0"/><w:numId w:val="2"/></w:numPr></w:pPr><w:r><w:rPr/><w:t xml:space="preserve">人工智能与人力资源管理之间的相互作用
</w:t></w:r></w:p><w:p><w:pPr><w:numPr><w:ilvl w:val="0"/><w:numId w:val="2"/></w:numPr></w:pPr><w:r><w:rPr/><w:t xml:space="preserve">多哈城市形态和可行减缓策略</w:t></w:r></w:p><w:p><w:pPr><w:pStyle w:val="Heading1"/></w:pPr><w:bookmarkStart w:id="6" w:name="_Toc6"/><w:r><w:t>Report location:</w:t></w:r><w:bookmarkEnd w:id="6"/></w:p><w:p><w:hyperlink r:id="rId8" w:history="1"><w:r><w:rPr><w:color w:val="2980b9"/><w:u w:val="single"/></w:rPr><w:t xml:space="preserve">https://www.fullpicture.app/item/56024516b136dcebf7be121aca3bb96c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D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60163989?accountid=12528&amp;pq-origsite=primo&amp;sourcetype=Scholarly+Journals" TargetMode="External"/><Relationship Id="rId8" Type="http://schemas.openxmlformats.org/officeDocument/2006/relationships/hyperlink" Target="https://www.fullpicture.app/item/56024516b136dcebf7be121aca3bb9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2024-04-24T13:11:17+02:00</dcterms:created>
  <dcterms:modified xsi:type="dcterms:W3CDTF">2024-04-24T13:11:17+02:00</dcterms:modified>
</cp:coreProperties>
</file>

<file path=docProps/custom.xml><?xml version="1.0" encoding="utf-8"?>
<Properties xmlns="http://schemas.openxmlformats.org/officeDocument/2006/custom-properties" xmlns:vt="http://schemas.openxmlformats.org/officeDocument/2006/docPropsVTypes"/>
</file>