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low-temperature-printed hierarchical porous sponge-like scaffold that promotes cell-material interaction and modulates paracrine activity of MSCs for vascularized bone regeneration - ScienceDirect</w:t>
      </w:r>
      <w:br/>
      <w:hyperlink r:id="rId7" w:history="1">
        <w:r>
          <w:rPr>
            <w:color w:val="2980b9"/>
            <w:u w:val="single"/>
          </w:rPr>
          <w:t xml:space="preserve">https://www.sciencedirect.com/science/article/pii/S0142961221001976?via%3Dihub=</w:t>
        </w:r>
      </w:hyperlink>
    </w:p>
    <w:p>
      <w:pPr>
        <w:pStyle w:val="Heading1"/>
      </w:pPr>
      <w:bookmarkStart w:id="2" w:name="_Toc2"/>
      <w:r>
        <w:t>Article summary:</w:t>
      </w:r>
      <w:bookmarkEnd w:id="2"/>
    </w:p>
    <w:p>
      <w:pPr>
        <w:jc w:val="both"/>
      </w:pPr>
      <w:r>
        <w:rPr/>
        <w:t xml:space="preserve">1. Mesenchymal stem cells (MSCs) have shown promise in regenerative medicine for tissue repair due to their self-renewability, differentiation potential, and paracrine function.</w:t>
      </w:r>
    </w:p>
    <w:p>
      <w:pPr>
        <w:jc w:val="both"/>
      </w:pPr>
      <w:r>
        <w:rPr/>
        <w:t xml:space="preserve">2. The paracrine activity of MSCs, which involves the secretion of bioactive cytokines and growth factors, plays a vital role in mediating various biological processes such as immunomodulation, vascularization, and cell recruitment for tissue regeneration.</w:t>
      </w:r>
    </w:p>
    <w:p>
      <w:pPr>
        <w:jc w:val="both"/>
      </w:pPr>
      <w:r>
        <w:rPr/>
        <w:t xml:space="preserve">3. Biomaterial scaffolds in tissue engineering provide a tailored microenvironment for MSCs by incorporating specific biophysical and biochemical properties that promote cell-material interactions and enhance the delivery and retention of MSCs for improved therapeutic outcomes.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有关低温印刷多级多孔海绵状支架的信息，该支架促进了细胞与材料的相互作用，并调节了MSCs的旁分泌活性，以实现血管化骨再生。然而，在对文章进行批判性分析时，我注意到以下几个问题：</w:t>
      </w:r>
    </w:p>
    <w:p>
      <w:pPr>
        <w:jc w:val="both"/>
      </w:pPr>
      <w:r>
        <w:rPr/>
        <w:t xml:space="preserve"/>
      </w:r>
    </w:p>
    <w:p>
      <w:pPr>
        <w:jc w:val="both"/>
      </w:pPr>
      <w:r>
        <w:rPr/>
        <w:t xml:space="preserve">1. 潜在偏见及其来源：文章没有明确提及作者的潜在偏见或利益冲突。这可能导致读者对作者的观点和结论产生怀疑。</w:t>
      </w:r>
    </w:p>
    <w:p>
      <w:pPr>
        <w:jc w:val="both"/>
      </w:pPr>
      <w:r>
        <w:rPr/>
        <w:t xml:space="preserve"/>
      </w:r>
    </w:p>
    <w:p>
      <w:pPr>
        <w:jc w:val="both"/>
      </w:pPr>
      <w:r>
        <w:rPr/>
        <w:t xml:space="preserve">2. 片面报道：文章主要关注了MSCs在组织再生中的潜在应用，但未充分讨论其他可能存在的风险或限制。这种片面报道可能会给读者留下不完整或误导性的印象。</w:t>
      </w:r>
    </w:p>
    <w:p>
      <w:pPr>
        <w:jc w:val="both"/>
      </w:pPr>
      <w:r>
        <w:rPr/>
        <w:t xml:space="preserve"/>
      </w:r>
    </w:p>
    <w:p>
      <w:pPr>
        <w:jc w:val="both"/>
      </w:pPr>
      <w:r>
        <w:rPr/>
        <w:t xml:space="preserve">3. 无根据的主张：文章声称MSCs的旁分泌功能在组织再生中起着重要作用，但未提供足够的证据来支持这一主张。缺乏相关研究结果或数据可能使得这一主张缺乏可信度。</w:t>
      </w:r>
    </w:p>
    <w:p>
      <w:pPr>
        <w:jc w:val="both"/>
      </w:pPr>
      <w:r>
        <w:rPr/>
        <w:t xml:space="preserve"/>
      </w:r>
    </w:p>
    <w:p>
      <w:pPr>
        <w:jc w:val="both"/>
      </w:pPr>
      <w:r>
        <w:rPr/>
        <w:t xml:space="preserve">4. 缺失的考虑点：文章没有探讨其他可能影响细胞-材料相互作用和MSCs旁分泌活性调节的因素。这种缺失可能导致读者对研究结果的整体可靠性产生疑问。</w:t>
      </w:r>
    </w:p>
    <w:p>
      <w:pPr>
        <w:jc w:val="both"/>
      </w:pPr>
      <w:r>
        <w:rPr/>
        <w:t xml:space="preserve"/>
      </w:r>
    </w:p>
    <w:p>
      <w:pPr>
        <w:jc w:val="both"/>
      </w:pPr>
      <w:r>
        <w:rPr/>
        <w:t xml:space="preserve">5. 所提出主张的缺失证据：文章提到了各种调节MSCs旁分泌活性的策略，但未提供足够的证据来支持这些策略的有效性。缺乏相关实验数据或临床试验结果可能使得这些主张缺乏说服力。</w:t>
      </w:r>
    </w:p>
    <w:p>
      <w:pPr>
        <w:jc w:val="both"/>
      </w:pPr>
      <w:r>
        <w:rPr/>
        <w:t xml:space="preserve"/>
      </w:r>
    </w:p>
    <w:p>
      <w:pPr>
        <w:jc w:val="both"/>
      </w:pPr>
      <w:r>
        <w:rPr/>
        <w:t xml:space="preserve">6. 未探索的反驳：文章没有探讨可能存在的反对意见或争议观点。这种未探索可能导致读者对研究结果和结论的全面性产生怀疑。</w:t>
      </w:r>
    </w:p>
    <w:p>
      <w:pPr>
        <w:jc w:val="both"/>
      </w:pPr>
      <w:r>
        <w:rPr/>
        <w:t xml:space="preserve"/>
      </w:r>
    </w:p>
    <w:p>
      <w:pPr>
        <w:jc w:val="both"/>
      </w:pPr>
      <w:r>
        <w:rPr/>
        <w:t xml:space="preserve">7. 宣传内容和偏袒：文章没有明确指出任何潜在限制或风险，并强调了低温印刷多级多孔海绵状支架在血管化骨再生中的潜在优势。这种宣传内容可能会使读者对该技术过于乐观，而忽视了其他可能存在的问题。</w:t>
      </w:r>
    </w:p>
    <w:p>
      <w:pPr>
        <w:jc w:val="both"/>
      </w:pPr>
      <w:r>
        <w:rPr/>
        <w:t xml:space="preserve"/>
      </w:r>
    </w:p>
    <w:p>
      <w:pPr>
        <w:jc w:val="both"/>
      </w:pPr>
      <w:r>
        <w:rPr/>
        <w:t xml:space="preserve">总体而言，上述文章在介绍低温印刷多级多孔海绵状支架在血管化骨再生中的应用方面提供了一些有价值的信息。然而，它也存在一些潜在问题，如潜在偏见、片面报道、无根据的主张和缺失的考虑点。为了使读者能够全面了解该技术的优势和局限性，进一步研究和证据支持是必要的。</w:t>
      </w:r>
    </w:p>
    <w:p>
      <w:pPr>
        <w:pStyle w:val="Heading1"/>
      </w:pPr>
      <w:bookmarkStart w:id="5" w:name="_Toc5"/>
      <w:r>
        <w:t>Topics for further research:</w:t>
      </w:r>
      <w:bookmarkEnd w:id="5"/>
    </w:p>
    <w:p>
      <w:pPr>
        <w:spacing w:after="0"/>
        <w:numPr>
          <w:ilvl w:val="0"/>
          <w:numId w:val="2"/>
        </w:numPr>
      </w:pPr>
      <w:r>
        <w:rPr/>
        <w:t xml:space="preserve">作者潜在偏见及利益冲突
</w:t>
      </w:r>
    </w:p>
    <w:p>
      <w:pPr>
        <w:spacing w:after="0"/>
        <w:numPr>
          <w:ilvl w:val="0"/>
          <w:numId w:val="2"/>
        </w:numPr>
      </w:pPr>
      <w:r>
        <w:rPr/>
        <w:t xml:space="preserve">其他可能存在的风险或限制
</w:t>
      </w:r>
    </w:p>
    <w:p>
      <w:pPr>
        <w:spacing w:after="0"/>
        <w:numPr>
          <w:ilvl w:val="0"/>
          <w:numId w:val="2"/>
        </w:numPr>
      </w:pPr>
      <w:r>
        <w:rPr/>
        <w:t xml:space="preserve">MSCs旁分泌功能的证据支持
</w:t>
      </w:r>
    </w:p>
    <w:p>
      <w:pPr>
        <w:spacing w:after="0"/>
        <w:numPr>
          <w:ilvl w:val="0"/>
          <w:numId w:val="2"/>
        </w:numPr>
      </w:pPr>
      <w:r>
        <w:rPr/>
        <w:t xml:space="preserve">影响细胞-材料相互作用和MSCs旁分泌活性调节的其他因素
</w:t>
      </w:r>
    </w:p>
    <w:p>
      <w:pPr>
        <w:spacing w:after="0"/>
        <w:numPr>
          <w:ilvl w:val="0"/>
          <w:numId w:val="2"/>
        </w:numPr>
      </w:pPr>
      <w:r>
        <w:rPr/>
        <w:t xml:space="preserve">调节MSCs旁分泌活性的策略的有效性证据
</w:t>
      </w:r>
    </w:p>
    <w:p>
      <w:pPr>
        <w:numPr>
          <w:ilvl w:val="0"/>
          <w:numId w:val="2"/>
        </w:numPr>
      </w:pPr>
      <w:r>
        <w:rPr/>
        <w:t xml:space="preserve">反对意见或争议观点的探讨</w:t>
      </w:r>
    </w:p>
    <w:p>
      <w:pPr>
        <w:pStyle w:val="Heading1"/>
      </w:pPr>
      <w:bookmarkStart w:id="6" w:name="_Toc6"/>
      <w:r>
        <w:t>Report location:</w:t>
      </w:r>
      <w:bookmarkEnd w:id="6"/>
    </w:p>
    <w:p>
      <w:hyperlink r:id="rId8" w:history="1">
        <w:r>
          <w:rPr>
            <w:color w:val="2980b9"/>
            <w:u w:val="single"/>
          </w:rPr>
          <w:t xml:space="preserve">https://www.fullpicture.app/item/562b6b681f48875a9b72969644468386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085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2961221001976?via%3Dihub=" TargetMode="External"/><Relationship Id="rId8" Type="http://schemas.openxmlformats.org/officeDocument/2006/relationships/hyperlink" Target="https://www.fullpicture.app/item/562b6b681f48875a9b729696444683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2024-04-16T06:32:17+02:00</dcterms:created>
  <dcterms:modified xsi:type="dcterms:W3CDTF">2024-04-16T06:32:17+02:00</dcterms:modified>
</cp:coreProperties>
</file>

<file path=docProps/custom.xml><?xml version="1.0" encoding="utf-8"?>
<Properties xmlns="http://schemas.openxmlformats.org/officeDocument/2006/custom-properties" xmlns:vt="http://schemas.openxmlformats.org/officeDocument/2006/docPropsVTypes"/>
</file>