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Agglutinated foraminifera from neritic to bathyal facies in the Palaeogene of Spitsbergen and the Barents Sea - UCL Discovery</w:t>
      </w:r>
      <w:br/>
      <w:hyperlink r:id="rId7" w:history="1">
        <w:r>
          <w:rPr>
            <w:color w:val="2980b9"/>
            <w:u w:val="single"/>
          </w:rPr>
          <w:t xml:space="preserve">https://discovery.ucl.ac.uk/id/eprint/18884/</w:t>
        </w:r>
      </w:hyperlink>
    </w:p>
    <w:p>
      <w:pPr>
        <w:pStyle w:val="Heading1"/>
      </w:pPr>
      <w:bookmarkStart w:id="2" w:name="_Toc2"/>
      <w:r>
        <w:t>Article summary:</w:t>
      </w:r>
      <w:bookmarkEnd w:id="2"/>
    </w:p>
    <w:p>
      <w:pPr>
        <w:jc w:val="both"/>
      </w:pPr>
      <w:r>
        <w:rPr/>
        <w:t xml:space="preserve">1. Late Palaeocene to Early Eocene foraminiferal assemblages have been analysed from an exploratory well and two onshore sections in the Tromsø Basin and Central Tertiary Basin of Spitsbergen.</w:t>
      </w:r>
    </w:p>
    <w:p>
      <w:pPr>
        <w:jc w:val="both"/>
      </w:pPr>
      <w:r>
        <w:rPr/>
        <w:t xml:space="preserve">2. Four foraminiferal biofacies (FB) are distinguished, ranging from inner neritic to middle bathyal conditions.</w:t>
      </w:r>
    </w:p>
    <w:p>
      <w:pPr>
        <w:jc w:val="both"/>
      </w:pPr>
      <w:r>
        <w:rPr/>
        <w:t xml:space="preserve">3. Agglutinated taxa dominate the assemblages, with a strongly subordinate calcareous component.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the analysis of Late Palaeocene to Early Eocene foraminiferal assemblages from an exploratory well and two onshore sections in the Tromsø Basin and Central Tertiary Basin of Spitsbergen. The authors provide a comprehensive description of the four foraminiferal biofacies (FB) that were identified, ranging from inner neritic to middle bathyal conditions. The article also presents a clear overview of the dominant species found in each FB, as well as their relative abundance. </w:t>
      </w:r>
    </w:p>
    <w:p>
      <w:pPr>
        <w:jc w:val="both"/>
      </w:pPr>
      <w:r>
        <w:rPr/>
        <w:t xml:space="preserve">The article does not appear to be biased or one-sided, as it provides a balanced overview of the different FBs and their associated species without favouring any particular group or species over another. Furthermore, all claims made by the authors are supported by evidence provided in the form of descriptions and figures throughout the text. There are no missing points of consideration or unexplored counterarguments presented in this article, nor does it contain any promotional content or partiality towards any particular group or species. Additionally, possible risks associated with each FB are noted where appropriate. </w:t>
      </w:r>
    </w:p>
    <w:p>
      <w:pPr>
        <w:jc w:val="both"/>
      </w:pPr>
      <w:r>
        <w:rPr/>
        <w:t xml:space="preserve">In conclusion, this article is reliable and trustworthy due to its comprehensive coverage of Late Palaeocene to Early Eocene foraminiferal assemblages from an exploratory well and two onshore sections in the Tromsø Basin and Central Tertiary Basin of Spitsbergen, providing a balanced overview without bias or one-sidedness while noting potential risks where appropriate.</w:t>
      </w:r>
    </w:p>
    <w:p>
      <w:pPr>
        <w:pStyle w:val="Heading1"/>
      </w:pPr>
      <w:bookmarkStart w:id="5" w:name="_Toc5"/>
      <w:r>
        <w:t>Topics for further research:</w:t>
      </w:r>
      <w:bookmarkEnd w:id="5"/>
    </w:p>
    <w:p>
      <w:pPr>
        <w:spacing w:after="0"/>
        <w:numPr>
          <w:ilvl w:val="0"/>
          <w:numId w:val="2"/>
        </w:numPr>
      </w:pPr>
      <w:r>
        <w:rPr/>
        <w:t xml:space="preserve">Late Palaeocene foraminifera</w:t>
      </w:r>
    </w:p>
    <w:p>
      <w:pPr>
        <w:spacing w:after="0"/>
        <w:numPr>
          <w:ilvl w:val="0"/>
          <w:numId w:val="2"/>
        </w:numPr>
      </w:pPr>
      <w:r>
        <w:rPr/>
        <w:t xml:space="preserve">Early Eocene foraminifera</w:t>
      </w:r>
    </w:p>
    <w:p>
      <w:pPr>
        <w:spacing w:after="0"/>
        <w:numPr>
          <w:ilvl w:val="0"/>
          <w:numId w:val="2"/>
        </w:numPr>
      </w:pPr>
      <w:r>
        <w:rPr/>
        <w:t xml:space="preserve">Tromsø Basin foraminifera</w:t>
      </w:r>
    </w:p>
    <w:p>
      <w:pPr>
        <w:spacing w:after="0"/>
        <w:numPr>
          <w:ilvl w:val="0"/>
          <w:numId w:val="2"/>
        </w:numPr>
      </w:pPr>
      <w:r>
        <w:rPr/>
        <w:t xml:space="preserve">Central Tertiary Basin foraminifera</w:t>
      </w:r>
    </w:p>
    <w:p>
      <w:pPr>
        <w:spacing w:after="0"/>
        <w:numPr>
          <w:ilvl w:val="0"/>
          <w:numId w:val="2"/>
        </w:numPr>
      </w:pPr>
      <w:r>
        <w:rPr/>
        <w:t xml:space="preserve">Foraminiferal biofacies</w:t>
      </w:r>
    </w:p>
    <w:p>
      <w:pPr>
        <w:numPr>
          <w:ilvl w:val="0"/>
          <w:numId w:val="2"/>
        </w:numPr>
      </w:pPr>
      <w:r>
        <w:rPr/>
        <w:t xml:space="preserve">Foraminiferal assemblages</w:t>
      </w:r>
    </w:p>
    <w:p>
      <w:pPr>
        <w:pStyle w:val="Heading1"/>
      </w:pPr>
      <w:bookmarkStart w:id="6" w:name="_Toc6"/>
      <w:r>
        <w:t>Report location:</w:t>
      </w:r>
      <w:bookmarkEnd w:id="6"/>
    </w:p>
    <w:p>
      <w:hyperlink r:id="rId8" w:history="1">
        <w:r>
          <w:rPr>
            <w:color w:val="2980b9"/>
            <w:u w:val="single"/>
          </w:rPr>
          <w:t xml:space="preserve">https://www.fullpicture.app/item/5635b5fd0b7e65443a6ffb283131e821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CDE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scovery.ucl.ac.uk/id/eprint/18884/" TargetMode="External"/><Relationship Id="rId8" Type="http://schemas.openxmlformats.org/officeDocument/2006/relationships/hyperlink" Target="https://www.fullpicture.app/item/5635b5fd0b7e65443a6ffb283131e8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2023-02-18T13:51:59+01:00</dcterms:created>
  <dcterms:modified xsi:type="dcterms:W3CDTF">2023-02-18T13:51:59+01:00</dcterms:modified>
</cp:coreProperties>
</file>

<file path=docProps/custom.xml><?xml version="1.0" encoding="utf-8"?>
<Properties xmlns="http://schemas.openxmlformats.org/officeDocument/2006/custom-properties" xmlns:vt="http://schemas.openxmlformats.org/officeDocument/2006/docPropsVTypes"/>
</file>