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Automatic laser welding and milling with in situ inline coherent imaging</w:t></w:r><w:br/><w:hyperlink r:id="rId7" w:history="1"><w:r><w:rPr><w:color w:val="2980b9"/><w:u w:val="single"/></w:rPr><w:t xml:space="preserve">https://opg.optica.org/ol/fulltext.cfm?uri=ol-39-21-6217&id=303261</w:t></w:r></w:hyperlink></w:p><w:p><w:pPr><w:pStyle w:val="Heading1"/></w:pPr><w:bookmarkStart w:id="2" w:name="_Toc2"/><w:r><w:t>Article summary:</w:t></w:r><w:bookmarkEnd w:id="2"/></w:p><w:p><w:pPr><w:jc w:val="both"/></w:pPr><w:r><w:rPr/><w:t xml:space="preserve">1. This article discusses the use of automatic laser welding and milling with in situ inline coherent imaging.</w:t></w:r></w:p><w:p><w:pPr><w:jc w:val="both"/></w:pPr><w:r><w:rPr/><w:t xml:space="preserve">2. It reviews various studies that have been conducted on this topic, including research on laser welding, milling, and imaging techniques.</w:t></w:r></w:p><w:p><w:pPr><w:jc w:val="both"/></w:pPr><w:r><w:rPr/><w:t xml:space="preserve">3. The article also examines the potential applications of this technology for industrial processes.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current state of research into automatic laser welding and milling with in situ inline coherent imaging. The article cites numerous studies from reputable sources to support its claims, providing evidence for the potential applications of this technology in industrial processes. Furthermore, the article does not appear to be biased or one-sided in its reporting; it presents both sides of the argument equally and fairly. Additionally, there are no unsupported claims or missing points of consideration; all claims are backed up by evidence from relevant studies. </w:t></w:r></w:p><w:p><w:pPr><w:jc w:val="both"/></w:pPr><w:r><w:rPr/><w:t xml:space="preserve">However, there are some areas where the article could be improved upon. For example, while it does provide an overview of existing research into this topic, it does not explore any counterarguments or alternative perspectives that may exist on the subject matter. Additionally, there is no discussion about possible risks associated with using this technology in industrial processes; such information would be useful for readers who are considering implementing these techniques in their own operations. Finally, while the article does not contain any promotional content or partiality towards any particular viewpoint or perspective on this topic, it could benefit from further exploration into other aspects related to automatic laser welding and milling with in situ inline coherent imaging that have yet to be studied or discussed in detail elsewhere.</w:t></w:r></w:p><w:p><w:pPr><w:pStyle w:val="Heading1"/></w:pPr><w:bookmarkStart w:id="5" w:name="_Toc5"/><w:r><w:t>Topics for further research:</w:t></w:r><w:bookmarkEnd w:id="5"/></w:p><w:p><w:pPr><w:spacing w:after="0"/><w:numPr><w:ilvl w:val="0"/><w:numId w:val="2"/></w:numPr></w:pPr><w:r><w:rPr/><w:t xml:space="preserve">Risks associated with automatic laser welding</w:t></w:r></w:p><w:p><w:pPr><w:spacing w:after="0"/><w:numPr><w:ilvl w:val="0"/><w:numId w:val="2"/></w:numPr></w:pPr><w:r><w:rPr/><w:t xml:space="preserve">In situ inline coherent imaging applications</w:t></w:r></w:p><w:p><w:pPr><w:spacing w:after="0"/><w:numPr><w:ilvl w:val="0"/><w:numId w:val="2"/></w:numPr></w:pPr><w:r><w:rPr/><w:t xml:space="preserve">Industrial processes using laser welding</w:t></w:r></w:p><w:p><w:pPr><w:spacing w:after="0"/><w:numPr><w:ilvl w:val="0"/><w:numId w:val="2"/></w:numPr></w:pPr><w:r><w:rPr/><w:t xml:space="preserve">Alternative perspectives on laser milling</w:t></w:r></w:p><w:p><w:pPr><w:spacing w:after="0"/><w:numPr><w:ilvl w:val="0"/><w:numId w:val="2"/></w:numPr></w:pPr><w:r><w:rPr/><w:t xml:space="preserve">Counterarguments to automatic laser welding</w:t></w:r></w:p><w:p><w:pPr><w:numPr><w:ilvl w:val="0"/><w:numId w:val="2"/></w:numPr></w:pPr><w:r><w:rPr/><w:t xml:space="preserve">Impact of in situ inline coherent imaging on industrial processes</w:t></w:r></w:p><w:p><w:pPr><w:pStyle w:val="Heading1"/></w:pPr><w:bookmarkStart w:id="6" w:name="_Toc6"/><w:r><w:t>Report location:</w:t></w:r><w:bookmarkEnd w:id="6"/></w:p><w:p><w:hyperlink r:id="rId8" w:history="1"><w:r><w:rPr><w:color w:val="2980b9"/><w:u w:val="single"/></w:rPr><w:t xml:space="preserve">https://www.fullpicture.app/item/563f4fa25cb442124393f5818a07f5a6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F5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l/fulltext.cfm?uri=ol-39-21-6217&amp;id=303261" TargetMode="External"/><Relationship Id="rId8" Type="http://schemas.openxmlformats.org/officeDocument/2006/relationships/hyperlink" Target="https://www.fullpicture.app/item/563f4fa25cb442124393f5818a07f5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2023-02-23T14:18:14+01:00</dcterms:created>
  <dcterms:modified xsi:type="dcterms:W3CDTF">2023-02-23T14:18:14+01:00</dcterms:modified>
</cp:coreProperties>
</file>

<file path=docProps/custom.xml><?xml version="1.0" encoding="utf-8"?>
<Properties xmlns="http://schemas.openxmlformats.org/officeDocument/2006/custom-properties" xmlns:vt="http://schemas.openxmlformats.org/officeDocument/2006/docPropsVTypes"/>
</file>