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Ovarian-Adnexal Reporting Lexicon for Ultrasound: A White Paper of the ACR Ovarian-Adnexal Reporting and Data System Committee - ScienceDirect</w:t>
      </w:r>
      <w:br/>
      <w:hyperlink r:id="rId7" w:history="1">
        <w:r>
          <w:rPr>
            <w:color w:val="2980b9"/>
            <w:u w:val="single"/>
          </w:rPr>
          <w:t xml:space="preserve">https://www.sciencedirect.com/science/article/pii/S1546144018308391?via%3Dihub=</w:t>
        </w:r>
      </w:hyperlink>
    </w:p>
    <w:p>
      <w:pPr>
        <w:pStyle w:val="Heading1"/>
      </w:pPr>
      <w:bookmarkStart w:id="2" w:name="_Toc2"/>
      <w:r>
        <w:t>Article summary:</w:t>
      </w:r>
      <w:bookmarkEnd w:id="2"/>
    </w:p>
    <w:p>
      <w:pPr>
        <w:jc w:val="both"/>
      </w:pPr>
      <w:r>
        <w:rPr/>
        <w:t xml:space="preserve">1. Ultrasound is commonly used for evaluating ovarian and adnexal lesions, but there is inconsistency in the terminology used by reporting clinicians, leading to differences in interpretation and management strategies.</w:t>
      </w:r>
    </w:p>
    <w:p>
      <w:pPr>
        <w:jc w:val="both"/>
      </w:pPr>
      <w:r>
        <w:rPr/>
        <w:t xml:space="preserve">2. The ACR Ovarian-Adnexal Reporting and Data System Committee was formed to create a standardized lexicon for describing ovarian and adnexal lesions, with the goal of improving communication between ultrasound examiners and referring clinicians.</w:t>
      </w:r>
    </w:p>
    <w:p>
      <w:pPr>
        <w:jc w:val="both"/>
      </w:pPr>
      <w:r>
        <w:rPr/>
        <w:t xml:space="preserve">3. Previous efforts have been made to characterize and manage adnexal masses on ultrasound, but there is still a need for a universally recognized standard reporting tool that includes all relevant descriptors and definitions. The O-RADS Committee aims to develop such a tool through a consensus-driven approach.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潜在偏见及其来源：文章没有明确提到作者的背景和利益冲突，这可能导致潜在的偏见。如果作者与ACR（美国放射学会）有关联，他们可能倾向于支持ACR的立场和目标。</w:t>
      </w:r>
    </w:p>
    <w:p>
      <w:pPr>
        <w:jc w:val="both"/>
      </w:pPr>
      <w:r>
        <w:rPr/>
        <w:t xml:space="preserve"/>
      </w:r>
    </w:p>
    <w:p>
      <w:pPr>
        <w:jc w:val="both"/>
      </w:pPr>
      <w:r>
        <w:rPr/>
        <w:t xml:space="preserve">2. 片面报道：文章主要关注了ACR Ovarian-Adnexal Reporting and Data System Committee创建标准词汇表的努力，但未提及其他类似努力或已存在的标准。这可能导致读者对该词汇表的普遍接受程度和有效性产生疑问。</w:t>
      </w:r>
    </w:p>
    <w:p>
      <w:pPr>
        <w:jc w:val="both"/>
      </w:pPr>
      <w:r>
        <w:rPr/>
        <w:t xml:space="preserve"/>
      </w:r>
    </w:p>
    <w:p>
      <w:pPr>
        <w:jc w:val="both"/>
      </w:pPr>
      <w:r>
        <w:rPr/>
        <w:t xml:space="preserve">3. 无根据的主张：文章声称使用不一致的描述术语可能导致解释差异和后续管理策略的显著差异，但没有提供相关证据来支持这一观点。缺乏数据支持使得读者难以确定该问题是否真正存在。</w:t>
      </w:r>
    </w:p>
    <w:p>
      <w:pPr>
        <w:jc w:val="both"/>
      </w:pPr>
      <w:r>
        <w:rPr/>
        <w:t xml:space="preserve"/>
      </w:r>
    </w:p>
    <w:p>
      <w:pPr>
        <w:jc w:val="both"/>
      </w:pPr>
      <w:r>
        <w:rPr/>
        <w:t xml:space="preserve">4. 缺失的考虑点：文章没有讨论其他影像技术（如MRI）在卵巢和附件病变评估中的作用。这种局限性可能导致读者对该词汇表适用范围和实用性产生疑问。</w:t>
      </w:r>
    </w:p>
    <w:p>
      <w:pPr>
        <w:jc w:val="both"/>
      </w:pPr>
      <w:r>
        <w:rPr/>
        <w:t xml:space="preserve"/>
      </w:r>
    </w:p>
    <w:p>
      <w:pPr>
        <w:jc w:val="both"/>
      </w:pPr>
      <w:r>
        <w:rPr/>
        <w:t xml:space="preserve">5. 所提出主张的缺失证据：尽管文章提到了一些先前的努力和模型，但没有提供任何证据来支持ACR词汇表的有效性和准确性。缺乏相关研究结果可能使读者对该词汇表的可靠性产生怀疑。</w:t>
      </w:r>
    </w:p>
    <w:p>
      <w:pPr>
        <w:jc w:val="both"/>
      </w:pPr>
      <w:r>
        <w:rPr/>
        <w:t xml:space="preserve"/>
      </w:r>
    </w:p>
    <w:p>
      <w:pPr>
        <w:jc w:val="both"/>
      </w:pPr>
      <w:r>
        <w:rPr/>
        <w:t xml:space="preserve">6. 未探索的反驳：文章没有讨论可能存在的批评观点或对该词汇表的反对意见。这种单方面的呈现可能导致读者对该词汇表的全面性和客观性产生质疑。</w:t>
      </w:r>
    </w:p>
    <w:p>
      <w:pPr>
        <w:jc w:val="both"/>
      </w:pPr>
      <w:r>
        <w:rPr/>
        <w:t xml:space="preserve"/>
      </w:r>
    </w:p>
    <w:p>
      <w:pPr>
        <w:jc w:val="both"/>
      </w:pPr>
      <w:r>
        <w:rPr/>
        <w:t xml:space="preserve">7. 宣传内容：文章中使用了一些宣传性语言，如“最常用的成像技术”、“最终目标是应用该词汇表进行风险分层分类”，这可能使读者认为该词汇表是解决问题的唯一解决方案，而忽略了其他可能存在的方法。</w:t>
      </w:r>
    </w:p>
    <w:p>
      <w:pPr>
        <w:jc w:val="both"/>
      </w:pPr>
      <w:r>
        <w:rPr/>
        <w:t xml:space="preserve"/>
      </w:r>
    </w:p>
    <w:p>
      <w:pPr>
        <w:jc w:val="both"/>
      </w:pPr>
      <w:r>
        <w:rPr/>
        <w:t xml:space="preserve">8. 偏袒：文章明确表示ACR Ovarian-Adnexal Reporting and Data System Committee是由专家组成，并且没有提及其他利益相关方或不同观点。这种偏袒可能导致读者对该词汇表的客观性产生怀疑。</w:t>
      </w:r>
    </w:p>
    <w:p>
      <w:pPr>
        <w:jc w:val="both"/>
      </w:pPr>
      <w:r>
        <w:rPr/>
        <w:t xml:space="preserve"/>
      </w:r>
    </w:p>
    <w:p>
      <w:pPr>
        <w:jc w:val="both"/>
      </w:pPr>
      <w:r>
        <w:rPr/>
        <w:t xml:space="preserve">9. 是否注意到可能的风险：文章没有探讨使用标准化词汇表可能带来的潜在风险或限制。这种缺失可能导致读者对该词汇表的实际应用和局限性产生疑问。</w:t>
      </w:r>
    </w:p>
    <w:p>
      <w:pPr>
        <w:jc w:val="both"/>
      </w:pPr>
      <w:r>
        <w:rPr/>
        <w:t xml:space="preserve"/>
      </w:r>
    </w:p>
    <w:p>
      <w:pPr>
        <w:jc w:val="both"/>
      </w:pPr>
      <w:r>
        <w:rPr/>
        <w:t xml:space="preserve">10. 没有平等地呈现双方：文章没有提及任何反对或质疑ACR词汇表的观点，这可能导致读者认为该词汇表是唯一正确的选择，而忽略了其他可能存在的方法和观点。</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没有平等地呈现双方等问题。读者需要谨慎对待该文章中提出的观点，并寻找更全面和客观的信息来评估ACR Ovarian-Adnexal Reporting and Data System Committee创建标准词汇表的有效性和适用性。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其他类似努力或已存在的标准
</w:t>
      </w:r>
    </w:p>
    <w:p>
      <w:pPr>
        <w:spacing w:after="0"/>
        <w:numPr>
          <w:ilvl w:val="0"/>
          <w:numId w:val="2"/>
        </w:numPr>
      </w:pPr>
      <w:r>
        <w:rPr/>
        <w:t xml:space="preserve">描述术语对解释差异和管理策略的影响的证据
</w:t>
      </w:r>
    </w:p>
    <w:p>
      <w:pPr>
        <w:spacing w:after="0"/>
        <w:numPr>
          <w:ilvl w:val="0"/>
          <w:numId w:val="2"/>
        </w:numPr>
      </w:pPr>
      <w:r>
        <w:rPr/>
        <w:t xml:space="preserve">其他影像技术在卵巢和附件病变评估中的作用
</w:t>
      </w:r>
    </w:p>
    <w:p>
      <w:pPr>
        <w:spacing w:after="0"/>
        <w:numPr>
          <w:ilvl w:val="0"/>
          <w:numId w:val="2"/>
        </w:numPr>
      </w:pPr>
      <w:r>
        <w:rPr/>
        <w:t xml:space="preserve">ACR词汇表的有效性和准确性的证据
</w:t>
      </w:r>
    </w:p>
    <w:p>
      <w:pPr>
        <w:numPr>
          <w:ilvl w:val="0"/>
          <w:numId w:val="2"/>
        </w:numPr>
      </w:pPr>
      <w:r>
        <w:rPr/>
        <w:t xml:space="preserve">对ACR词汇表的反对意见和批评观点</w:t>
      </w:r>
    </w:p>
    <w:p>
      <w:pPr>
        <w:pStyle w:val="Heading1"/>
      </w:pPr>
      <w:bookmarkStart w:id="6" w:name="_Toc6"/>
      <w:r>
        <w:t>Report location:</w:t>
      </w:r>
      <w:bookmarkEnd w:id="6"/>
    </w:p>
    <w:p>
      <w:hyperlink r:id="rId8" w:history="1">
        <w:r>
          <w:rPr>
            <w:color w:val="2980b9"/>
            <w:u w:val="single"/>
          </w:rPr>
          <w:t xml:space="preserve">https://www.fullpicture.app/item/56418bfe763f5cc50f76d50ec633a736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9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6144018308391?via%3Dihub=" TargetMode="External"/><Relationship Id="rId8" Type="http://schemas.openxmlformats.org/officeDocument/2006/relationships/hyperlink" Target="https://www.fullpicture.app/item/56418bfe763f5cc50f76d50ec633a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2024-01-20T15:09:40+01:00</dcterms:created>
  <dcterms:modified xsi:type="dcterms:W3CDTF">2024-01-20T15:09:40+01:00</dcterms:modified>
</cp:coreProperties>
</file>

<file path=docProps/custom.xml><?xml version="1.0" encoding="utf-8"?>
<Properties xmlns="http://schemas.openxmlformats.org/officeDocument/2006/custom-properties" xmlns:vt="http://schemas.openxmlformats.org/officeDocument/2006/docPropsVTypes"/>
</file>