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Splicing by NOVA Factors: From Gene Expression to Cell Physiology and Pathology - PMC</w:t>
      </w:r>
      <w:br/>
      <w:hyperlink r:id="rId7" w:history="1">
        <w:r>
          <w:rPr>
            <w:color w:val="2980b9"/>
            <w:u w:val="single"/>
          </w:rPr>
          <w:t xml:space="preserve">https://www.ncbi.nlm.nih.gov/pmc/articles/PMC7312376/</w:t>
        </w:r>
      </w:hyperlink>
    </w:p>
    <w:p>
      <w:pPr>
        <w:pStyle w:val="Heading1"/>
      </w:pPr>
      <w:bookmarkStart w:id="2" w:name="_Toc2"/>
      <w:r>
        <w:t>Article summary:</w:t>
      </w:r>
      <w:bookmarkEnd w:id="2"/>
    </w:p>
    <w:p>
      <w:pPr>
        <w:jc w:val="both"/>
      </w:pPr>
      <w:r>
        <w:rPr/>
        <w:t xml:space="preserve">1. NOVA1 and NOVA2 are two members of the NOVA family of alternative splicing factors that bind YCAY clusters of pre-mRNAs and assemble spliceosomes to induce the maintenance/removal of introns and exons.</w:t>
      </w:r>
    </w:p>
    <w:p>
      <w:pPr>
        <w:jc w:val="both"/>
      </w:pPr>
      <w:r>
        <w:rPr/>
        <w:t xml:space="preserve">2. NOVAs play critical roles in brain physiological processes such as axon pathfinding, synapse structure and function, regulation of surface receptors, and voltage-gated channels.</w:t>
      </w:r>
    </w:p>
    <w:p>
      <w:pPr>
        <w:jc w:val="both"/>
      </w:pPr>
      <w:r>
        <w:rPr/>
        <w:t xml:space="preserve">3. In non-neuronal cells, NOVAs contribute to angiogenesis, thermogenesis, obesity, and cancer cell proliferation, colony formation, migration, and invasion.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“Alternative Splicing by NOVA Factors: From Gene Expression to Cell Physiology and Pathology” is a comprehensive review of the role of NOVA1 and NOVA2 in gene expression and cell physiology. The article provides an overview of the mechanisms by which these two alternative splicing factors regulate gene expression in both neurons and non-neuronal cells. It also discusses their involvement in various physiological processes such as axon pathfinding, synapse structure and function, regulation of surface receptors, voltage-gated channels, angiogenesis, thermogenesis, obesity, cancer cell proliferation, colony formation, migration, and invasion.</w:t>
      </w:r>
    </w:p>
    <w:p>
      <w:pPr>
        <w:jc w:val="both"/>
      </w:pPr>
      <w:r>
        <w:rPr/>
        <w:t xml:space="preserve">The article is well written with clear explanations on the topics discussed. The author has provided sufficient evidence for his claims with references to relevant studies throughout the text. The article does not appear to be biased or one-sided; it presents both sides equally without any promotional content or partiality towards either side. Furthermore, possible risks associated with the use of NOVAs are noted throughout the text.</w:t>
      </w:r>
    </w:p>
    <w:p>
      <w:pPr>
        <w:jc w:val="both"/>
      </w:pPr>
      <w:r>
        <w:rPr/>
        <w:t xml:space="preserve">In conclusion, this article is reliable and trustworthy due to its comprehensive coverage on the topic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NOVA1 and NOVA2 function</w:t>
      </w:r>
    </w:p>
    <w:p>
      <w:pPr>
        <w:spacing w:after="0"/>
        <w:numPr>
          <w:ilvl w:val="0"/>
          <w:numId w:val="2"/>
        </w:numPr>
      </w:pPr>
      <w:r>
        <w:rPr/>
        <w:t xml:space="preserve">Alternative splicing mechanisms</w:t>
      </w:r>
    </w:p>
    <w:p>
      <w:pPr>
        <w:spacing w:after="0"/>
        <w:numPr>
          <w:ilvl w:val="0"/>
          <w:numId w:val="2"/>
        </w:numPr>
      </w:pPr>
      <w:r>
        <w:rPr/>
        <w:t xml:space="preserve">Axon pathfinding regulation</w:t>
      </w:r>
    </w:p>
    <w:p>
      <w:pPr>
        <w:spacing w:after="0"/>
        <w:numPr>
          <w:ilvl w:val="0"/>
          <w:numId w:val="2"/>
        </w:numPr>
      </w:pPr>
      <w:r>
        <w:rPr/>
        <w:t xml:space="preserve">Synapse structure and function</w:t>
      </w:r>
    </w:p>
    <w:p>
      <w:pPr>
        <w:spacing w:after="0"/>
        <w:numPr>
          <w:ilvl w:val="0"/>
          <w:numId w:val="2"/>
        </w:numPr>
      </w:pPr>
      <w:r>
        <w:rPr/>
        <w:t xml:space="preserve">Regulation of surface receptors</w:t>
      </w:r>
    </w:p>
    <w:p>
      <w:pPr>
        <w:numPr>
          <w:ilvl w:val="0"/>
          <w:numId w:val="2"/>
        </w:numPr>
      </w:pPr>
      <w:r>
        <w:rPr/>
        <w:t xml:space="preserve">Thermogenesis and obesity</w:t>
      </w:r>
    </w:p>
    <w:p>
      <w:pPr>
        <w:pStyle w:val="Heading1"/>
      </w:pPr>
      <w:bookmarkStart w:id="6" w:name="_Toc6"/>
      <w:r>
        <w:t>Report location:</w:t>
      </w:r>
      <w:bookmarkEnd w:id="6"/>
    </w:p>
    <w:p>
      <w:hyperlink r:id="rId8" w:history="1">
        <w:r>
          <w:rPr>
            <w:color w:val="2980b9"/>
            <w:u w:val="single"/>
          </w:rPr>
          <w:t xml:space="preserve">https://www.fullpicture.app/item/5663fda27178ca97ae51957f33f35ebd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2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12376/" TargetMode="External"/><Relationship Id="rId8" Type="http://schemas.openxmlformats.org/officeDocument/2006/relationships/hyperlink" Target="https://www.fullpicture.app/item/5663fda27178ca97ae51957f33f35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2023-02-23T20:27:47+01:00</dcterms:created>
  <dcterms:modified xsi:type="dcterms:W3CDTF">2023-02-23T20:27:47+01:00</dcterms:modified>
</cp:coreProperties>
</file>

<file path=docProps/custom.xml><?xml version="1.0" encoding="utf-8"?>
<Properties xmlns="http://schemas.openxmlformats.org/officeDocument/2006/custom-properties" xmlns:vt="http://schemas.openxmlformats.org/officeDocument/2006/docPropsVTypes"/>
</file>