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BioNTech Strengthens Manufacturing Capabilities with First In-House Plasmid DNA Manufacturing Facility | BioNTech</w:t>
      </w:r>
      <w:br/>
      <w:hyperlink r:id="rId7" w:history="1">
        <w:r>
          <w:rPr>
            <w:color w:val="2980b9"/>
            <w:u w:val="single"/>
          </w:rPr>
          <w:t xml:space="preserve">https://investors.biontech.de/news-releases/news-release-details/biontech-strengthens-manufacturing-capabilities-first-house</w:t>
        </w:r>
      </w:hyperlink>
    </w:p>
    <w:p>
      <w:pPr>
        <w:pStyle w:val="Heading1"/>
      </w:pPr>
      <w:bookmarkStart w:id="2" w:name="_Toc2"/>
      <w:r>
        <w:t>Article summary:</w:t>
      </w:r>
      <w:bookmarkEnd w:id="2"/>
    </w:p>
    <w:p>
      <w:pPr>
        <w:jc w:val="both"/>
      </w:pPr>
      <w:r>
        <w:rPr/>
        <w:t xml:space="preserve">1. BioNTech has completed construction of its first in-house plasmid DNA manufacturing facility in Marburg, Germany.</w:t>
      </w:r>
    </w:p>
    <w:p>
      <w:pPr>
        <w:jc w:val="both"/>
      </w:pPr>
      <w:r>
        <w:rPr/>
        <w:t xml:space="preserve">2. The new facility will increase BioNTech’s autonomy and flexibility in manufacturing an important starting material for its oncology and COVID-19 vaccine pipeline.</w:t>
      </w:r>
    </w:p>
    <w:p>
      <w:pPr>
        <w:jc w:val="both"/>
      </w:pPr>
      <w:r>
        <w:rPr/>
        <w:t xml:space="preserve">3. German Chancellor Olaf Scholz is visiting the facility together with BioNTech co-founders Prof. Ugur Sahin and Prof. Özlem Türeci.</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BioNTech's new plasmid DNA manufacturing facility in Marburg, Germany, including the investment amount, the purpose of the facility, and the visit from German Chancellor Olaf Scholz. The article also provides a clear explanation of what plasmids are and how they are used in mRNA-based vaccines and therapies, as well as cell therapies. </w:t>
      </w:r>
    </w:p>
    <w:p>
      <w:pPr>
        <w:jc w:val="both"/>
      </w:pPr>
      <w:r>
        <w:rPr/>
        <w:t xml:space="preserve">The article does not appear to be biased or one-sided; it presents both sides of the story by providing information about BioNTech's plans for the new facility as well as quotes from German Chancellor Olaf Scholz regarding his support for medical biotechnology in Germany. Additionally, there are no unsupported claims or missing points of consideration; all claims made are supported by evidence provided within the article itself. </w:t>
      </w:r>
    </w:p>
    <w:p>
      <w:pPr>
        <w:jc w:val="both"/>
      </w:pPr>
      <w:r>
        <w:rPr/>
        <w:t xml:space="preserve">The only potential issue with this article is that it does not explore any counterarguments or present any opposing views on BioNTech's plans for their new plasmid DNA manufacturing facility; however, this is likely due to the fact that there have been no public statements made against these plans at this time. As such, this article appears to be free from promotional content or partiality and does note possible risks associated with BioNTech's plans for their new facility.</w:t>
      </w:r>
    </w:p>
    <w:p>
      <w:pPr>
        <w:pStyle w:val="Heading1"/>
      </w:pPr>
      <w:bookmarkStart w:id="5" w:name="_Toc5"/>
      <w:r>
        <w:t>Topics for further research:</w:t>
      </w:r>
      <w:bookmarkEnd w:id="5"/>
    </w:p>
    <w:p>
      <w:pPr>
        <w:spacing w:after="0"/>
        <w:numPr>
          <w:ilvl w:val="0"/>
          <w:numId w:val="2"/>
        </w:numPr>
      </w:pPr>
      <w:r>
        <w:rPr/>
        <w:t xml:space="preserve">Plasmid DNA manufacturing safety</w:t>
      </w:r>
    </w:p>
    <w:p>
      <w:pPr>
        <w:spacing w:after="0"/>
        <w:numPr>
          <w:ilvl w:val="0"/>
          <w:numId w:val="2"/>
        </w:numPr>
      </w:pPr>
      <w:r>
        <w:rPr/>
        <w:t xml:space="preserve">mRNA-based vaccine risks</w:t>
      </w:r>
    </w:p>
    <w:p>
      <w:pPr>
        <w:spacing w:after="0"/>
        <w:numPr>
          <w:ilvl w:val="0"/>
          <w:numId w:val="2"/>
        </w:numPr>
      </w:pPr>
      <w:r>
        <w:rPr/>
        <w:t xml:space="preserve">German biotechnology industry</w:t>
      </w:r>
    </w:p>
    <w:p>
      <w:pPr>
        <w:spacing w:after="0"/>
        <w:numPr>
          <w:ilvl w:val="0"/>
          <w:numId w:val="2"/>
        </w:numPr>
      </w:pPr>
      <w:r>
        <w:rPr/>
        <w:t xml:space="preserve">BioNTech plasmid DNA facility</w:t>
      </w:r>
    </w:p>
    <w:p>
      <w:pPr>
        <w:spacing w:after="0"/>
        <w:numPr>
          <w:ilvl w:val="0"/>
          <w:numId w:val="2"/>
        </w:numPr>
      </w:pPr>
      <w:r>
        <w:rPr/>
        <w:t xml:space="preserve">Olaf Scholz biotechnology support</w:t>
      </w:r>
    </w:p>
    <w:p>
      <w:pPr>
        <w:numPr>
          <w:ilvl w:val="0"/>
          <w:numId w:val="2"/>
        </w:numPr>
      </w:pPr>
      <w:r>
        <w:rPr/>
        <w:t xml:space="preserve">Cell therapy manufacturing process</w:t>
      </w:r>
    </w:p>
    <w:p>
      <w:pPr>
        <w:pStyle w:val="Heading1"/>
      </w:pPr>
      <w:bookmarkStart w:id="6" w:name="_Toc6"/>
      <w:r>
        <w:t>Report location:</w:t>
      </w:r>
      <w:bookmarkEnd w:id="6"/>
    </w:p>
    <w:p>
      <w:hyperlink r:id="rId8" w:history="1">
        <w:r>
          <w:rPr>
            <w:color w:val="2980b9"/>
            <w:u w:val="single"/>
          </w:rPr>
          <w:t xml:space="preserve">https://www.fullpicture.app/item/5672d2123efd8a48959383951ca8bd19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CD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vestors.biontech.de/news-releases/news-release-details/biontech-strengthens-manufacturing-capabilities-first-house" TargetMode="External"/><Relationship Id="rId8" Type="http://schemas.openxmlformats.org/officeDocument/2006/relationships/hyperlink" Target="https://www.fullpicture.app/item/5672d2123efd8a48959383951ca8bd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2023-02-27T21:25:27+01:00</dcterms:created>
  <dcterms:modified xsi:type="dcterms:W3CDTF">2023-02-27T21:25:27+01:00</dcterms:modified>
</cp:coreProperties>
</file>

<file path=docProps/custom.xml><?xml version="1.0" encoding="utf-8"?>
<Properties xmlns="http://schemas.openxmlformats.org/officeDocument/2006/custom-properties" xmlns:vt="http://schemas.openxmlformats.org/officeDocument/2006/docPropsVTypes"/>
</file>