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Quantification of Gridded Precipitation Products for the Streamflow Simulation on the Mekong River Basin Using Rainfall Assessment Framework: A Case Study for the Srepok River Subbasin, Central Highland Vietnam</w:t>
      </w:r>
      <w:br/>
      <w:hyperlink r:id="rId7" w:history="1">
        <w:r>
          <w:rPr>
            <w:color w:val="2980b9"/>
            <w:u w:val="single"/>
          </w:rPr>
          <w:t xml:space="preserve">https://www.mdpi.com/2072-4292/15/4/1030</w:t>
        </w:r>
      </w:hyperlink>
    </w:p>
    <w:p>
      <w:pPr>
        <w:pStyle w:val="Heading1"/>
      </w:pPr>
      <w:bookmarkStart w:id="2" w:name="_Toc2"/>
      <w:r>
        <w:t>Article summary:</w:t>
      </w:r>
      <w:bookmarkEnd w:id="2"/>
    </w:p>
    <w:p>
      <w:pPr>
        <w:jc w:val="both"/>
      </w:pPr>
      <w:r>
        <w:rPr/>
        <w:t xml:space="preserve">1. This study evaluates three Satellite-based Precipitation Products (SPPs) for a subbasin of the Mekong River Basin (MRB): Integrated Multi–satellitE Retrievals for GPM (IMERG) Final run V6, Soil Moisture to Rain (SM2RAIN)-Advanced SCATterometer (ASCAT) V1.5, and Multi-Source Weighted-Ensemble Precipitation (MSWEP) V2.2.</w:t>
      </w:r>
    </w:p>
    <w:p>
      <w:pPr>
        <w:jc w:val="both"/>
      </w:pPr>
      <w:r>
        <w:rPr/>
        <w:t xml:space="preserve">2. The evaluation was performed using the Rainfall Assessment Framework (RAF), which includes an intercomparison of rainfall characteristics between rain gauges and SPPs, as well as a hydrological comparison of simulated streamflow driven by SPPs and rain gauges.</w:t>
      </w:r>
    </w:p>
    <w:p>
      <w:pPr>
        <w:jc w:val="both"/>
      </w:pPr>
      <w:r>
        <w:rPr/>
        <w:t xml:space="preserve">3. Results show that IMERGF-V6 has the highest performance compared to other SPP products, followed by SM2RAIN-ASCAT V1.5 and MSWEP V2.2 over assessments in the RAF framework; however, MSWEP V2.2 shows discrepancies during the dry and wet seasons when precipitation intensity is greater than 15 mm/day, while SM2RAIN–ASCAT V1.5 underestimates the dry seasonal rainfall when precipitation intensity is greater than 20 mm/day.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evaluation of three Satellite-based Precipitation Products (SPPs) for a subbasin of the Mekong River Basin (MRB). The evaluation was conducted using the Rainfall Assessment Framework (RAF), which includes an intercomparison of rainfall characteristics between rain gauges and SPPs, as well as a hydrological comparison of simulated streamflow driven by SPPs and rain gauges. The results indicate that IMERGF-V6 has the highest performance compared to other SPP products, followed by SM2RAIN-ASCAT V1.5 and MSWEP V2.2 over assessments in the RAF framework; however, MSWEP V2.2 shows discrepancies during the dry and wet seasons when precipitation intensity is greater than 15 mm/day, while SM2RAIN–ASCAT V1.5 underestimates the dry seasonal rainfall when precipitation intensity is greater than 20 mm/day. </w:t>
      </w:r>
    </w:p>
    <w:p>
      <w:pPr>
        <w:jc w:val="both"/>
      </w:pPr>
      <w:r>
        <w:rPr/>
        <w:t xml:space="preserve">The article appears to be reliable overall; it provides detailed information on its methodology and results from its evaluations with clear explanations on how each product performed under different conditions in terms of both rainfall characteristics and hydrological simulations based on streamflow data from reservoirs in Vietnam's Central Highland region during 2001–2018 period. Additionally, it also provides useful insights into how these products can be used for trend analysis or drought detection in similar regions with limited ground observation data available due to geographical or administrative reasons among different countries in transboundary rivers such as MRB . </w:t>
      </w:r>
    </w:p>
    <w:p>
      <w:pPr>
        <w:jc w:val="both"/>
      </w:pPr>
      <w:r>
        <w:rPr/>
        <w:t xml:space="preserve">However, there are some potential biases that should be noted in this article: firstly, there is no discussion on possible risks associated with using satellite data for hydrological modeling applications; secondly, there is no mention of any counterarguments or alternative approaches that could be used instead; thirdly, there is no mention of any potential limitations or drawbacks associated with using these satellite products; fourthly, there is no discussion on how these results could be applied to other similar regions outside Vietnam's Central Highland region; finally, there is no mention of any potential sources of error or uncertainty associated with these satellite products that could affect their accuracy or reliability when used for hydrological modeling applications in other regions outside Vietnam's Central Highland region . </w:t>
      </w:r>
    </w:p>
    <w:p>
      <w:pPr>
        <w:jc w:val="both"/>
      </w:pPr>
      <w:r>
        <w:rPr/>
        <w:t xml:space="preserve">All in all , this article provides a comprehensive evaluation of three Satellite-based Precipitation Products for a subbasin of the Mekong River Basin , but more discussion should be included regarding possible risks , counterarguments , limitations , sources of error , and potential applications outside Vietnam's Central Highland region .</w:t>
      </w:r>
    </w:p>
    <w:p>
      <w:pPr>
        <w:pStyle w:val="Heading1"/>
      </w:pPr>
      <w:bookmarkStart w:id="5" w:name="_Toc5"/>
      <w:r>
        <w:t>Topics for further research:</w:t>
      </w:r>
      <w:bookmarkEnd w:id="5"/>
    </w:p>
    <w:p>
      <w:pPr>
        <w:spacing w:after="0"/>
        <w:numPr>
          <w:ilvl w:val="0"/>
          <w:numId w:val="2"/>
        </w:numPr>
      </w:pPr>
      <w:r>
        <w:rPr/>
        <w:t xml:space="preserve">Satellite data risks for hydrological modeling</w:t>
      </w:r>
    </w:p>
    <w:p>
      <w:pPr>
        <w:spacing w:after="0"/>
        <w:numPr>
          <w:ilvl w:val="0"/>
          <w:numId w:val="2"/>
        </w:numPr>
      </w:pPr>
      <w:r>
        <w:rPr/>
        <w:t xml:space="preserve">Alternative approaches for hydrological modeling</w:t>
      </w:r>
    </w:p>
    <w:p>
      <w:pPr>
        <w:spacing w:after="0"/>
        <w:numPr>
          <w:ilvl w:val="0"/>
          <w:numId w:val="2"/>
        </w:numPr>
      </w:pPr>
      <w:r>
        <w:rPr/>
        <w:t xml:space="preserve">Limitations of satellite-based precipitation products</w:t>
      </w:r>
    </w:p>
    <w:p>
      <w:pPr>
        <w:spacing w:after="0"/>
        <w:numPr>
          <w:ilvl w:val="0"/>
          <w:numId w:val="2"/>
        </w:numPr>
      </w:pPr>
      <w:r>
        <w:rPr/>
        <w:t xml:space="preserve">Sources of error in satellite-based precipitation products</w:t>
      </w:r>
    </w:p>
    <w:p>
      <w:pPr>
        <w:spacing w:after="0"/>
        <w:numPr>
          <w:ilvl w:val="0"/>
          <w:numId w:val="2"/>
        </w:numPr>
      </w:pPr>
      <w:r>
        <w:rPr/>
        <w:t xml:space="preserve">Application of satellite-based precipitation products in other regions</w:t>
      </w:r>
    </w:p>
    <w:p>
      <w:pPr>
        <w:numPr>
          <w:ilvl w:val="0"/>
          <w:numId w:val="2"/>
        </w:numPr>
      </w:pPr>
      <w:r>
        <w:rPr/>
        <w:t xml:space="preserve">Uncertainty associated with satellite-based precipitation products</w:t>
      </w:r>
    </w:p>
    <w:p>
      <w:pPr>
        <w:pStyle w:val="Heading1"/>
      </w:pPr>
      <w:bookmarkStart w:id="6" w:name="_Toc6"/>
      <w:r>
        <w:t>Report location:</w:t>
      </w:r>
      <w:bookmarkEnd w:id="6"/>
    </w:p>
    <w:p>
      <w:hyperlink r:id="rId8" w:history="1">
        <w:r>
          <w:rPr>
            <w:color w:val="2980b9"/>
            <w:u w:val="single"/>
          </w:rPr>
          <w:t xml:space="preserve">https://www.fullpicture.app/item/56b491d356662c3ac48d487691045183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CEA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5/4/1030" TargetMode="External"/><Relationship Id="rId8" Type="http://schemas.openxmlformats.org/officeDocument/2006/relationships/hyperlink" Target="https://www.fullpicture.app/item/56b491d356662c3ac48d4876910451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2023-02-23T05:27:07+01:00</dcterms:created>
  <dcterms:modified xsi:type="dcterms:W3CDTF">2023-02-23T05:27:07+01:00</dcterms:modified>
</cp:coreProperties>
</file>

<file path=docProps/custom.xml><?xml version="1.0" encoding="utf-8"?>
<Properties xmlns="http://schemas.openxmlformats.org/officeDocument/2006/custom-properties" xmlns:vt="http://schemas.openxmlformats.org/officeDocument/2006/docPropsVTypes"/>
</file>