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Rivers across the Siberian Arctic unearth the patterns of carbon release from thawing permafrost | PNAS</w:t>
      </w:r>
      <w:br/>
      <w:hyperlink r:id="rId7" w:history="1">
        <w:r>
          <w:rPr>
            <w:color w:val="2980b9"/>
            <w:u w:val="single"/>
          </w:rPr>
          <w:t xml:space="preserve">https://www.pnas.org/doi/full/10.1073/pnas.1811797116</w:t>
        </w:r>
      </w:hyperlink>
    </w:p>
    <w:p>
      <w:pPr>
        <w:pStyle w:val="Heading1"/>
      </w:pPr>
      <w:bookmarkStart w:id="2" w:name="_Toc2"/>
      <w:r>
        <w:t>Article summary:</w:t>
      </w:r>
      <w:bookmarkEnd w:id="2"/>
    </w:p>
    <w:p>
      <w:pPr>
        <w:jc w:val="both"/>
      </w:pPr>
      <w:r>
        <w:rPr/>
        <w:t xml:space="preserve">1. Permafrost and peat deposits in the Siberian Arctic contain a large amount of dormant carbon that may be released due to climate warming, but the magnitudes and specifics of these releases are poorly understood.</w:t>
      </w:r>
    </w:p>
    <w:p>
      <w:pPr>
        <w:jc w:val="both"/>
      </w:pPr>
      <w:r>
        <w:rPr/>
        <w:t xml:space="preserve">2. Rivers in the region can serve as natural integrators of carbon mobilization, providing a window to observe large-scale patterns of permafrost and peat organic carbon (PP-C) remobilization.</w:t>
      </w:r>
    </w:p>
    <w:p>
      <w:pPr>
        <w:jc w:val="both"/>
      </w:pPr>
      <w:r>
        <w:rPr/>
        <w:t xml:space="preserve">3. A decade-long observational record of 14C in organic carbon from four large Siberian rivers was used to develop a statistical model that quantitatively partitions the fraction of fluvially mobilized organic carbon specifically stemming from permafrost and peat deposits, revealing distinct spatial and seasonal patterns in carbon remobilization.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科学研究论文，旨在探讨北极地区气候变暖对冻土和泥炭沉积物中的有机碳释放的影响。文章提到了通过河流监测来观察大规模有机碳释放模式的可能性，并使用14C数据对不同来源的有机碳进行指纹分析。然而，该文章存在以下问题：</w:t>
      </w:r>
    </w:p>
    <w:p>
      <w:pPr>
        <w:jc w:val="both"/>
      </w:pPr>
      <w:r>
        <w:rPr/>
        <w:t xml:space="preserve"/>
      </w:r>
    </w:p>
    <w:p>
      <w:pPr>
        <w:jc w:val="both"/>
      </w:pPr>
      <w:r>
        <w:rPr/>
        <w:t xml:space="preserve">1. 偏见来源：文章没有明确提及任何偏见来源，但可能存在与资金、政治或其他利益相关的偏见。</w:t>
      </w:r>
    </w:p>
    <w:p>
      <w:pPr>
        <w:jc w:val="both"/>
      </w:pPr>
      <w:r>
        <w:rPr/>
        <w:t xml:space="preserve"/>
      </w:r>
    </w:p>
    <w:p>
      <w:pPr>
        <w:jc w:val="both"/>
      </w:pPr>
      <w:r>
        <w:rPr/>
        <w:t xml:space="preserve">2. 片面报道：文章只关注了北极地区气候变暖对有机碳释放的影响，而忽略了其他因素如人类活动、自然灾害等对该地区生态系统的影响。</w:t>
      </w:r>
    </w:p>
    <w:p>
      <w:pPr>
        <w:jc w:val="both"/>
      </w:pPr>
      <w:r>
        <w:rPr/>
        <w:t xml:space="preserve"/>
      </w:r>
    </w:p>
    <w:p>
      <w:pPr>
        <w:jc w:val="both"/>
      </w:pPr>
      <w:r>
        <w:rPr/>
        <w:t xml:space="preserve">3. 无根据主张：文章声称“PP-C release in the large drainage basins of rivers across Siberia”（西伯利亚河流大流域中PP-C释放）受到气候变暖的影响，但并未提供足够证据支持这一主张。</w:t>
      </w:r>
    </w:p>
    <w:p>
      <w:pPr>
        <w:jc w:val="both"/>
      </w:pPr>
      <w:r>
        <w:rPr/>
        <w:t xml:space="preserve"/>
      </w:r>
    </w:p>
    <w:p>
      <w:pPr>
        <w:jc w:val="both"/>
      </w:pPr>
      <w:r>
        <w:rPr/>
        <w:t xml:space="preserve">4. 缺失考虑点：文章没有考虑到可能存在误差或不确定性，并未探讨其结果是否具有普适性。</w:t>
      </w:r>
    </w:p>
    <w:p>
      <w:pPr>
        <w:jc w:val="both"/>
      </w:pPr>
      <w:r>
        <w:rPr/>
        <w:t xml:space="preserve"/>
      </w:r>
    </w:p>
    <w:p>
      <w:pPr>
        <w:jc w:val="both"/>
      </w:pPr>
      <w:r>
        <w:rPr/>
        <w:t xml:space="preserve">5. 主张缺失证据：文章声称“POC carried a much stronger signature of PP-C (63 ± 10%)”（POC携带了更强的PP-C标记），但并未提供足够证据支持这一主张。</w:t>
      </w:r>
    </w:p>
    <w:p>
      <w:pPr>
        <w:jc w:val="both"/>
      </w:pPr>
      <w:r>
        <w:rPr/>
        <w:t xml:space="preserve"/>
      </w:r>
    </w:p>
    <w:p>
      <w:pPr>
        <w:jc w:val="both"/>
      </w:pPr>
      <w:r>
        <w:rPr/>
        <w:t xml:space="preserve">6. 未探索反驳：文章没有探讨可能存在的反驳或争议观点，缺乏对该领域其他研究成果的综合分析。</w:t>
      </w:r>
    </w:p>
    <w:p>
      <w:pPr>
        <w:jc w:val="both"/>
      </w:pPr>
      <w:r>
        <w:rPr/>
        <w:t xml:space="preserve"/>
      </w:r>
    </w:p>
    <w:p>
      <w:pPr>
        <w:jc w:val="both"/>
      </w:pPr>
      <w:r>
        <w:rPr/>
        <w:t xml:space="preserve">7. 宣传内容：文章可能存在宣传内容，试图将其结果推广到更广泛的应用领域中，而非仅限于科学研究。</w:t>
      </w:r>
    </w:p>
    <w:p>
      <w:pPr>
        <w:jc w:val="both"/>
      </w:pPr>
      <w:r>
        <w:rPr/>
        <w:t xml:space="preserve"/>
      </w:r>
    </w:p>
    <w:p>
      <w:pPr>
        <w:jc w:val="both"/>
      </w:pPr>
      <w:r>
        <w:rPr/>
        <w:t xml:space="preserve">8. 偏袒：文章可能存在偏袒某些观点或利益相关方，而忽略了其他可能存在的因素。</w:t>
      </w:r>
    </w:p>
    <w:p>
      <w:pPr>
        <w:jc w:val="both"/>
      </w:pPr>
      <w:r>
        <w:rPr/>
        <w:t xml:space="preserve"/>
      </w:r>
    </w:p>
    <w:p>
      <w:pPr>
        <w:jc w:val="both"/>
      </w:pPr>
      <w:r>
        <w:rPr/>
        <w:t xml:space="preserve">9. 风险注意不足：文章没有充分考虑北极地区气候变暖对生态系统和人类社会造成的风险，并未提出相应的解决方案。</w:t>
      </w:r>
    </w:p>
    <w:p>
      <w:pPr>
        <w:jc w:val="both"/>
      </w:pPr>
      <w:r>
        <w:rPr/>
        <w:t xml:space="preserve"/>
      </w:r>
    </w:p>
    <w:p>
      <w:pPr>
        <w:jc w:val="both"/>
      </w:pPr>
      <w:r>
        <w:rPr/>
        <w:t xml:space="preserve">总之，该文章虽然是一篇科学研究论文，但存在多个问题需要进一步探讨和解决。</w:t>
      </w:r>
    </w:p>
    <w:p>
      <w:pPr>
        <w:pStyle w:val="Heading1"/>
      </w:pPr>
      <w:bookmarkStart w:id="5" w:name="_Toc5"/>
      <w:r>
        <w:t>Topics for further research:</w:t>
      </w:r>
      <w:bookmarkEnd w:id="5"/>
    </w:p>
    <w:p>
      <w:pPr>
        <w:spacing w:after="0"/>
        <w:numPr>
          <w:ilvl w:val="0"/>
          <w:numId w:val="2"/>
        </w:numPr>
      </w:pPr>
      <w:r>
        <w:rPr/>
        <w:t xml:space="preserve">Potential bias sources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considerations
</w:t>
      </w:r>
    </w:p>
    <w:p>
      <w:pPr>
        <w:spacing w:after="0"/>
        <w:numPr>
          <w:ilvl w:val="0"/>
          <w:numId w:val="2"/>
        </w:numPr>
      </w:pPr>
      <w:r>
        <w:rPr/>
        <w:t xml:space="preserve">Unsupported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https://www.fullpicture.app/item/56efb632e076b8638e27e5462e335db4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AA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811797116" TargetMode="External"/><Relationship Id="rId8" Type="http://schemas.openxmlformats.org/officeDocument/2006/relationships/hyperlink" Target="https://www.fullpicture.app/item/56efb632e076b8638e27e5462e335d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2023-12-04T23:46:58+01:00</dcterms:created>
  <dcterms:modified xsi:type="dcterms:W3CDTF">2023-12-04T23:46:58+01:00</dcterms:modified>
</cp:coreProperties>
</file>

<file path=docProps/custom.xml><?xml version="1.0" encoding="utf-8"?>
<Properties xmlns="http://schemas.openxmlformats.org/officeDocument/2006/custom-properties" xmlns:vt="http://schemas.openxmlformats.org/officeDocument/2006/docPropsVTypes"/>
</file>