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Longitudinal Associations Between Vocational Identity Process and Career Goals</w:t>
      </w:r>
      <w:br/>
      <w:hyperlink r:id="rId7" w:history="1">
        <w:r>
          <w:rPr>
            <w:color w:val="2980b9"/>
            <w:u w:val="single"/>
          </w:rPr>
          <w:t xml:space="preserve">https://schlr.cnki.net/en/Detail/index/GARJ2021_3/SJIX16D07498E841BFAA1339B1942A0AD301</w:t>
        </w:r>
      </w:hyperlink>
    </w:p>
    <w:p>
      <w:pPr>
        <w:pStyle w:val="Heading1"/>
      </w:pPr>
      <w:bookmarkStart w:id="2" w:name="_Toc2"/>
      <w:r>
        <w:t>Article summary:</w:t>
      </w:r>
      <w:bookmarkEnd w:id="2"/>
    </w:p>
    <w:p>
      <w:pPr>
        <w:jc w:val="both"/>
      </w:pPr>
      <w:r>
        <w:rPr/>
        <w:t xml:space="preserve">1. 本文研究了职业认同过程和职业目标之间的纵向关联。</w:t>
      </w:r>
    </w:p>
    <w:p>
      <w:pPr>
        <w:jc w:val="both"/>
      </w:pPr>
      <w:r>
        <w:rPr/>
        <w:t xml:space="preserve">2. 研究发现内在职业目标与承诺认同之间存在正向互动关系，内在职业目标也能预测深入探索。</w:t>
      </w:r>
    </w:p>
    <w:p>
      <w:pPr>
        <w:jc w:val="both"/>
      </w:pPr>
      <w:r>
        <w:rPr/>
        <w:t xml:space="preserve">3. 自我怀疑对内在职业目标有负面影响。这些结果支持了职业认同过程和职业目标之间的相互关系。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作为一篇研究性文章，本文提供了有关职业认同过程和职业目标之间的纵向关联的信息。然而，在对其进行批判性分析时，我们可以发现以下几个问题：</w:t>
      </w:r>
    </w:p>
    <w:p>
      <w:pPr>
        <w:jc w:val="both"/>
      </w:pPr>
      <w:r>
        <w:rPr/>
        <w:t xml:space="preserve"/>
      </w:r>
    </w:p>
    <w:p>
      <w:pPr>
        <w:jc w:val="both"/>
      </w:pPr>
      <w:r>
        <w:rPr/>
        <w:t xml:space="preserve">1.潜在偏见及其来源</w:t>
      </w:r>
    </w:p>
    <w:p>
      <w:pPr>
        <w:jc w:val="both"/>
      </w:pPr>
      <w:r>
        <w:rPr/>
        <w:t xml:space="preserve">本文没有明确指出作者的立场或偏见，但是由于研究对象仅限于韩国全日制大学生，因此可能存在地域偏见。此外，该研究使用的工具和方法也可能存在测量偏差或选择偏差。</w:t>
      </w:r>
    </w:p>
    <w:p>
      <w:pPr>
        <w:jc w:val="both"/>
      </w:pPr>
      <w:r>
        <w:rPr/>
        <w:t xml:space="preserve"/>
      </w:r>
    </w:p>
    <w:p>
      <w:pPr>
        <w:jc w:val="both"/>
      </w:pPr>
      <w:r>
        <w:rPr/>
        <w:t xml:space="preserve">2.片面报道</w:t>
      </w:r>
    </w:p>
    <w:p>
      <w:pPr>
        <w:jc w:val="both"/>
      </w:pPr>
      <w:r>
        <w:rPr/>
        <w:t xml:space="preserve">本文只涉及到职业认同过程和职业目标之间的正向关联，并未探讨其他可能存在的负向关联或中介变量。这种片面报道可能会导致读者对该领域的理解不够全面。</w:t>
      </w:r>
    </w:p>
    <w:p>
      <w:pPr>
        <w:jc w:val="both"/>
      </w:pPr>
      <w:r>
        <w:rPr/>
        <w:t xml:space="preserve"/>
      </w:r>
    </w:p>
    <w:p>
      <w:pPr>
        <w:jc w:val="both"/>
      </w:pPr>
      <w:r>
        <w:rPr/>
        <w:t xml:space="preserve">3.缺失的考虑点</w:t>
      </w:r>
    </w:p>
    <w:p>
      <w:pPr>
        <w:jc w:val="both"/>
      </w:pPr>
      <w:r>
        <w:rPr/>
        <w:t xml:space="preserve">本文未考虑到社会、文化、经济等因素对职业认同和职业目标的影响。这些因素可能会对研究结果产生重要影响，但并未被充分探讨。</w:t>
      </w:r>
    </w:p>
    <w:p>
      <w:pPr>
        <w:jc w:val="both"/>
      </w:pPr>
      <w:r>
        <w:rPr/>
        <w:t xml:space="preserve"/>
      </w:r>
    </w:p>
    <w:p>
      <w:pPr>
        <w:jc w:val="both"/>
      </w:pPr>
      <w:r>
        <w:rPr/>
        <w:t xml:space="preserve">4.所提出主张的缺失证据</w:t>
      </w:r>
    </w:p>
    <w:p>
      <w:pPr>
        <w:jc w:val="both"/>
      </w:pPr>
      <w:r>
        <w:rPr/>
        <w:t xml:space="preserve">尽管本文提出了职业认同过程和职业目标之间存在正向关联，并且特别强调了内在职业目标与承诺维度之间的关系，但并未提供足够证据来支持这些主张。</w:t>
      </w:r>
    </w:p>
    <w:p>
      <w:pPr>
        <w:jc w:val="both"/>
      </w:pPr>
      <w:r>
        <w:rPr/>
        <w:t xml:space="preserve"/>
      </w:r>
    </w:p>
    <w:p>
      <w:pPr>
        <w:jc w:val="both"/>
      </w:pPr>
      <w:r>
        <w:rPr/>
        <w:t xml:space="preserve">5.未探索的反驳</w:t>
      </w:r>
    </w:p>
    <w:p>
      <w:pPr>
        <w:jc w:val="both"/>
      </w:pPr>
      <w:r>
        <w:rPr/>
        <w:t xml:space="preserve">本文并未探讨其他学者对该领域相关理论或实证研究结果所提出的反驳意见。这种缺乏反思和辩证思考可能会导致读者对该领域研究成果产生怀疑。</w:t>
      </w:r>
    </w:p>
    <w:p>
      <w:pPr>
        <w:jc w:val="both"/>
      </w:pPr>
      <w:r>
        <w:rPr/>
        <w:t xml:space="preserve"/>
      </w:r>
    </w:p>
    <w:p>
      <w:pPr>
        <w:jc w:val="both"/>
      </w:pPr>
      <w:r>
        <w:rPr/>
        <w:t xml:space="preserve">6.宣传内容</w:t>
      </w:r>
    </w:p>
    <w:p>
      <w:pPr>
        <w:jc w:val="both"/>
      </w:pPr>
      <w:r>
        <w:rPr/>
        <w:t xml:space="preserve">尽管本文没有明显宣传内容，但是由于其局限性和片面性，读者可能会误解某些结论或将其用于不适当的决策中。</w:t>
      </w:r>
    </w:p>
    <w:p>
      <w:pPr>
        <w:jc w:val="both"/>
      </w:pPr>
      <w:r>
        <w:rPr/>
        <w:t xml:space="preserve"/>
      </w:r>
    </w:p>
    <w:p>
      <w:pPr>
        <w:jc w:val="both"/>
      </w:pPr>
      <w:r>
        <w:rPr/>
        <w:t xml:space="preserve">总体而言，虽然本文提供了有价值的信息，但是需要更加全面、客观、科学地进行分析和呈现。</w:t>
      </w:r>
    </w:p>
    <w:p>
      <w:pPr>
        <w:pStyle w:val="Heading1"/>
      </w:pPr>
      <w:bookmarkStart w:id="5" w:name="_Toc5"/>
      <w:r>
        <w:t>Topics for further research:</w:t>
      </w:r>
      <w:bookmarkEnd w:id="5"/>
    </w:p>
    <w:p>
      <w:pPr>
        <w:spacing w:after="0"/>
        <w:numPr>
          <w:ilvl w:val="0"/>
          <w:numId w:val="2"/>
        </w:numPr>
      </w:pPr>
      <w:r>
        <w:rPr/>
        <w:t xml:space="preserve">Potential bias and its sources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Lack of evidence for the claims made
</w:t>
      </w:r>
    </w:p>
    <w:p>
      <w:pPr>
        <w:spacing w:after="0"/>
        <w:numPr>
          <w:ilvl w:val="0"/>
          <w:numId w:val="2"/>
        </w:numPr>
      </w:pPr>
      <w:r>
        <w:rPr/>
        <w:t xml:space="preserve">Unexplored counterarguments
</w:t>
      </w:r>
    </w:p>
    <w:p>
      <w:pPr>
        <w:numPr>
          <w:ilvl w:val="0"/>
          <w:numId w:val="2"/>
        </w:numPr>
      </w:pPr>
      <w:r>
        <w:rPr/>
        <w:t xml:space="preserve">Promotional content</w:t>
      </w:r>
    </w:p>
    <w:p>
      <w:pPr>
        <w:pStyle w:val="Heading1"/>
      </w:pPr>
      <w:bookmarkStart w:id="6" w:name="_Toc6"/>
      <w:r>
        <w:t>Report location:</w:t>
      </w:r>
      <w:bookmarkEnd w:id="6"/>
    </w:p>
    <w:p>
      <w:hyperlink r:id="rId8" w:history="1">
        <w:r>
          <w:rPr>
            <w:color w:val="2980b9"/>
            <w:u w:val="single"/>
          </w:rPr>
          <w:t xml:space="preserve">https://www.fullpicture.app/item/56f474ba894fa32743eaaea898209dd8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F3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JIX16D07498E841BFAA1339B1942A0AD301" TargetMode="External"/><Relationship Id="rId8" Type="http://schemas.openxmlformats.org/officeDocument/2006/relationships/hyperlink" Target="https://www.fullpicture.app/item/56f474ba894fa32743eaaea898209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2023-03-21T09:21:43+01:00</dcterms:created>
  <dcterms:modified xsi:type="dcterms:W3CDTF">2023-03-21T09:21:43+01:00</dcterms:modified>
</cp:coreProperties>
</file>

<file path=docProps/custom.xml><?xml version="1.0" encoding="utf-8"?>
<Properties xmlns="http://schemas.openxmlformats.org/officeDocument/2006/custom-properties" xmlns:vt="http://schemas.openxmlformats.org/officeDocument/2006/docPropsVTypes"/>
</file>