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Inequality before Birth Contributes to Health Inequality in Adults - Scientific American</w:t>
      </w:r>
      <w:br/>
      <w:hyperlink r:id="rId7" w:history="1">
        <w:r>
          <w:rPr>
            <w:color w:val="2980b9"/>
            <w:u w:val="single"/>
          </w:rPr>
          <w:t xml:space="preserve">https://www.scientificamerican.com/article/inequality-before-birth-contributes-to-health-inequality-in-adults/</w:t>
        </w:r>
      </w:hyperlink>
    </w:p>
    <w:p>
      <w:pPr>
        <w:pStyle w:val="Heading1"/>
      </w:pPr>
      <w:bookmarkStart w:id="2" w:name="_Toc2"/>
      <w:r>
        <w:t>Article summary:</w:t>
      </w:r>
      <w:bookmarkEnd w:id="2"/>
    </w:p>
    <w:p>
      <w:pPr>
        <w:jc w:val="both"/>
      </w:pPr>
      <w:r>
        <w:rPr/>
        <w:t xml:space="preserve">1. The COVID-19 pandemic has disproportionately hurt members of minority communities in the U.S., due to structural racism and higher rates of pre-existing conditions linked to hardships experienced while in the womb.</w:t>
      </w:r>
    </w:p>
    <w:p>
      <w:pPr>
        <w:jc w:val="both"/>
      </w:pPr>
      <w:r>
        <w:rPr/>
        <w:t xml:space="preserve">2. Targeted programs such as public health insurance, nutrition programs, home visits by nurses, high-quality child care, and income support can improve the outcomes for disadvantaged children.</w:t>
      </w:r>
    </w:p>
    <w:p>
      <w:pPr>
        <w:jc w:val="both"/>
      </w:pPr>
      <w:r>
        <w:rPr/>
        <w:t xml:space="preserve">3. Factors such as maternal poverty, smoking during pregnancy, exposure to pollution, and stress can all contribute to low birth weight and long-term health issues in babies.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it provides a comprehensive overview of the issue at hand with evidence from multiple sources including studies conducted by the author themselves. The article also acknowledges potential biases that may be present in their research such as socioeconomic status or race when discussing disparities between different groups of people. Additionally, the article does not appear to be one-sided or promotional in any way; it presents both sides of the argument fairly and objectively without taking a stance on either side.</w:t>
      </w:r>
    </w:p>
    <w:p>
      <w:pPr>
        <w:jc w:val="both"/>
      </w:pPr>
      <w:r>
        <w:rPr/>
        <w:t xml:space="preserve">However, there are some points that could have been explored further or presented more clearly. For example, while the article mentions that interventions after birth can often reverse much of the damage suffered prenatally, it does not provide any evidence for this claim or explore counterarguments that may exist against this statement. Additionally, while the article discusses how certain programs can help reduce inequality between different groups of people, it does not mention any possible risks associated with these programs or how they might affect other aspects of society such as economic stability or social cohesion. </w:t>
      </w:r>
    </w:p>
    <w:p>
      <w:pPr>
        <w:jc w:val="both"/>
      </w:pPr>
      <w:r>
        <w:rPr/>
        <w:t xml:space="preserve">In conclusion, overall this article is reliable and trustworthy; however there are some points which could have been explored further or presented more clearly in order to make it even more comprehensive and objective.</w:t>
      </w:r>
    </w:p>
    <w:p>
      <w:pPr>
        <w:pStyle w:val="Heading1"/>
      </w:pPr>
      <w:bookmarkStart w:id="5" w:name="_Toc5"/>
      <w:r>
        <w:t>Topics for further research:</w:t>
      </w:r>
      <w:bookmarkEnd w:id="5"/>
    </w:p>
    <w:p>
      <w:pPr>
        <w:spacing w:after="0"/>
        <w:numPr>
          <w:ilvl w:val="0"/>
          <w:numId w:val="2"/>
        </w:numPr>
      </w:pPr>
      <w:r>
        <w:rPr/>
        <w:t xml:space="preserve">Prenatal interventions to reduce inequality</w:t>
      </w:r>
    </w:p>
    <w:p>
      <w:pPr>
        <w:spacing w:after="0"/>
        <w:numPr>
          <w:ilvl w:val="0"/>
          <w:numId w:val="2"/>
        </w:numPr>
      </w:pPr>
      <w:r>
        <w:rPr/>
        <w:t xml:space="preserve">Socioeconomic effects of prenatal interventions</w:t>
      </w:r>
    </w:p>
    <w:p>
      <w:pPr>
        <w:spacing w:after="0"/>
        <w:numPr>
          <w:ilvl w:val="0"/>
          <w:numId w:val="2"/>
        </w:numPr>
      </w:pPr>
      <w:r>
        <w:rPr/>
        <w:t xml:space="preserve">Risks associated with prenatal interventions</w:t>
      </w:r>
    </w:p>
    <w:p>
      <w:pPr>
        <w:spacing w:after="0"/>
        <w:numPr>
          <w:ilvl w:val="0"/>
          <w:numId w:val="2"/>
        </w:numPr>
      </w:pPr>
      <w:r>
        <w:rPr/>
        <w:t xml:space="preserve">Long-term effects of prenatal interventions</w:t>
      </w:r>
    </w:p>
    <w:p>
      <w:pPr>
        <w:spacing w:after="0"/>
        <w:numPr>
          <w:ilvl w:val="0"/>
          <w:numId w:val="2"/>
        </w:numPr>
      </w:pPr>
      <w:r>
        <w:rPr/>
        <w:t xml:space="preserve">Impact of prenatal interventions on social cohesion</w:t>
      </w:r>
    </w:p>
    <w:p>
      <w:pPr>
        <w:numPr>
          <w:ilvl w:val="0"/>
          <w:numId w:val="2"/>
        </w:numPr>
      </w:pPr>
      <w:r>
        <w:rPr/>
        <w:t xml:space="preserve">Economic stability and prenatal interventions</w:t>
      </w:r>
    </w:p>
    <w:p>
      <w:pPr>
        <w:pStyle w:val="Heading1"/>
      </w:pPr>
      <w:bookmarkStart w:id="6" w:name="_Toc6"/>
      <w:r>
        <w:t>Report location:</w:t>
      </w:r>
      <w:bookmarkEnd w:id="6"/>
    </w:p>
    <w:p>
      <w:hyperlink r:id="rId8" w:history="1">
        <w:r>
          <w:rPr>
            <w:color w:val="2980b9"/>
            <w:u w:val="single"/>
          </w:rPr>
          <w:t xml:space="preserve">https://www.fullpicture.app/item/57123cab38579cf40d07eb8245616dc6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7F1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tificamerican.com/article/inequality-before-birth-contributes-to-health-inequality-in-adults/" TargetMode="External"/><Relationship Id="rId8" Type="http://schemas.openxmlformats.org/officeDocument/2006/relationships/hyperlink" Target="https://www.fullpicture.app/item/57123cab38579cf40d07eb8245616d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2023-02-28T14:52:32+01:00</dcterms:created>
  <dcterms:modified xsi:type="dcterms:W3CDTF">2023-02-28T14:52:32+01:00</dcterms:modified>
</cp:coreProperties>
</file>

<file path=docProps/custom.xml><?xml version="1.0" encoding="utf-8"?>
<Properties xmlns="http://schemas.openxmlformats.org/officeDocument/2006/custom-properties" xmlns:vt="http://schemas.openxmlformats.org/officeDocument/2006/docPropsVTypes"/>
</file>