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Senescence mechanisms and targets in the heart - PMC</w:t>
      </w:r>
      <w:br/>
      <w:hyperlink r:id="rId7" w:history="1">
        <w:r>
          <w:rPr>
            <w:color w:val="2980b9"/>
            <w:u w:val="single"/>
          </w:rPr>
          <w:t xml:space="preserve">https://www.ncbi.nlm.nih.gov/pmc/articles/PMC8953446/</w:t>
        </w:r>
      </w:hyperlink>
    </w:p>
    <w:p>
      <w:pPr>
        <w:pStyle w:val="Heading1"/>
      </w:pPr>
      <w:bookmarkStart w:id="2" w:name="_Toc2"/>
      <w:r>
        <w:t>Article summary:</w:t>
      </w:r>
      <w:bookmarkEnd w:id="2"/>
    </w:p>
    <w:p>
      <w:pPr>
        <w:jc w:val="both"/>
      </w:pPr>
      <w:r>
        <w:rPr/>
        <w:t xml:space="preserve">1. Cellular senescence in the heart is associated with various cardiovascular diseases (CVDs) such as atherosclerosis, myocardial infarction, and cardiac fibrosis.</w:t>
      </w:r>
    </w:p>
    <w:p>
      <w:pPr>
        <w:jc w:val="both"/>
      </w:pPr>
      <w:r>
        <w:rPr/>
        <w:t xml:space="preserve">2. Senescence of different cardiac cell types, including cardiomyocytes, cardiac endothelial cells, cardiac fibroblasts, vascular smooth muscle cells, and valve interstitial cells, contributes to the severity and progression of these cardiovascular pathologies.</w:t>
      </w:r>
    </w:p>
    <w:p>
      <w:pPr>
        <w:jc w:val="both"/>
      </w:pPr>
      <w:r>
        <w:rPr/>
        <w:t xml:space="preserve">3. Understanding the molecular mechanisms of cellular senescence and developing therapeutic approaches that target these mechanisms can help prevent or treat cardiovascular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心脏衰老机制和靶点的综述。文章指出，细胞衰老是与衰老相关的不可逆的细胞周期停滞状态，与心血管疾病（CVD）如动脉粥样硬化、心肌梗死和心脏纤维化等疾病的发生有关。文章讨论了导致细胞衰老的分子途径以及细胞衰老对CVD的影响，并强调了针对细胞衰老分子机制的潜在治疗方法。</w:t>
      </w:r>
    </w:p>
    <w:p>
      <w:pPr>
        <w:jc w:val="both"/>
      </w:pPr>
      <w:r>
        <w:rPr/>
        <w:t xml:space="preserve"/>
      </w:r>
    </w:p>
    <w:p>
      <w:pPr>
        <w:jc w:val="both"/>
      </w:pPr>
      <w:r>
        <w:rPr/>
        <w:t xml:space="preserve">然而，这篇文章存在一些潜在的偏见和问题。首先，文章没有提及可能存在的其他因素对心脏细胞衰老的影响，比如遗传因素或环境因素。这种片面报道可能导致读者对该主题的理解不完整。</w:t>
      </w:r>
    </w:p>
    <w:p>
      <w:pPr>
        <w:jc w:val="both"/>
      </w:pPr>
      <w:r>
        <w:rPr/>
        <w:t xml:space="preserve"/>
      </w:r>
    </w:p>
    <w:p>
      <w:pPr>
        <w:jc w:val="both"/>
      </w:pPr>
      <w:r>
        <w:rPr/>
        <w:t xml:space="preserve">其次，文章没有提供足够的证据来支持其所提出的治疗方法。虽然文章提到了一些潜在的治疗途径，但没有提供相关研究或实验证据来支持这些方法是否有效。这种缺乏基于证据的主张可能使读者对这些治疗方法产生怀疑。</w:t>
      </w:r>
    </w:p>
    <w:p>
      <w:pPr>
        <w:jc w:val="both"/>
      </w:pPr>
      <w:r>
        <w:rPr/>
        <w:t xml:space="preserve"/>
      </w:r>
    </w:p>
    <w:p>
      <w:pPr>
        <w:jc w:val="both"/>
      </w:pPr>
      <w:r>
        <w:rPr/>
        <w:t xml:space="preserve">此外，文章没有探讨细胞衰老可能存在的风险和副作用。虽然细胞衰老在CVD的发生中起到了一定的作用，但过度抑制细胞衰老可能会对正常细胞功能产生负面影响。文章没有平等地呈现这些潜在风险，可能导致读者对治疗方法的效果和安全性产生误解。</w:t>
      </w:r>
    </w:p>
    <w:p>
      <w:pPr>
        <w:jc w:val="both"/>
      </w:pPr>
      <w:r>
        <w:rPr/>
        <w:t xml:space="preserve"/>
      </w:r>
    </w:p>
    <w:p>
      <w:pPr>
        <w:jc w:val="both"/>
      </w:pPr>
      <w:r>
        <w:rPr/>
        <w:t xml:space="preserve">最后，文章没有提供平等地呈现双方观点的讨论。文章只关注了细胞衰老对CVD的负面影响，而没有探讨可能存在的正面影响或其他观点。这种偏袒可能导致读者对该主题的理解有所偏颇。</w:t>
      </w:r>
    </w:p>
    <w:p>
      <w:pPr>
        <w:jc w:val="both"/>
      </w:pPr>
      <w:r>
        <w:rPr/>
        <w:t xml:space="preserve"/>
      </w:r>
    </w:p>
    <w:p>
      <w:pPr>
        <w:jc w:val="both"/>
      </w:pPr>
      <w:r>
        <w:rPr/>
        <w:t xml:space="preserve">总之，尽管这篇文章提供了关于心脏细胞衰老机制和靶点的一些信息，但它存在一些潜在的偏见和问题。读者应该谨慎对待其中提出的治疗方法，并寻找更多基于证据的支持来评估其有效性和安全性。同时，读者也应该注意到可能存在的风险，并寻找其他观点来获得更全面和客观的理解。</w:t>
      </w:r>
    </w:p>
    <w:p>
      <w:pPr>
        <w:pStyle w:val="Heading1"/>
      </w:pPr>
      <w:bookmarkStart w:id="5" w:name="_Toc5"/>
      <w:r>
        <w:t>Topics for further research:</w:t>
      </w:r>
      <w:bookmarkEnd w:id="5"/>
    </w:p>
    <w:p>
      <w:pPr>
        <w:spacing w:after="0"/>
        <w:numPr>
          <w:ilvl w:val="0"/>
          <w:numId w:val="2"/>
        </w:numPr>
      </w:pPr>
      <w:r>
        <w:rPr/>
        <w:t xml:space="preserve">心脏细胞衰老的遗传因素
</w:t>
      </w:r>
    </w:p>
    <w:p>
      <w:pPr>
        <w:spacing w:after="0"/>
        <w:numPr>
          <w:ilvl w:val="0"/>
          <w:numId w:val="2"/>
        </w:numPr>
      </w:pPr>
      <w:r>
        <w:rPr/>
        <w:t xml:space="preserve">心脏细胞衰老的环境因素
</w:t>
      </w:r>
    </w:p>
    <w:p>
      <w:pPr>
        <w:spacing w:after="0"/>
        <w:numPr>
          <w:ilvl w:val="0"/>
          <w:numId w:val="2"/>
        </w:numPr>
      </w:pPr>
      <w:r>
        <w:rPr/>
        <w:t xml:space="preserve">细胞衰老治疗方法的相关研究
</w:t>
      </w:r>
    </w:p>
    <w:p>
      <w:pPr>
        <w:spacing w:after="0"/>
        <w:numPr>
          <w:ilvl w:val="0"/>
          <w:numId w:val="2"/>
        </w:numPr>
      </w:pPr>
      <w:r>
        <w:rPr/>
        <w:t xml:space="preserve">细胞衰老治疗方法的实验证据
</w:t>
      </w:r>
    </w:p>
    <w:p>
      <w:pPr>
        <w:spacing w:after="0"/>
        <w:numPr>
          <w:ilvl w:val="0"/>
          <w:numId w:val="2"/>
        </w:numPr>
      </w:pPr>
      <w:r>
        <w:rPr/>
        <w:t xml:space="preserve">细胞衰老治疗方法的风险和副作用
</w:t>
      </w:r>
    </w:p>
    <w:p>
      <w:pPr>
        <w:numPr>
          <w:ilvl w:val="0"/>
          <w:numId w:val="2"/>
        </w:numPr>
      </w:pPr>
      <w:r>
        <w:rPr/>
        <w:t xml:space="preserve">细胞衰老对心脏功能的正面影响</w:t>
      </w:r>
    </w:p>
    <w:p>
      <w:pPr>
        <w:pStyle w:val="Heading1"/>
      </w:pPr>
      <w:bookmarkStart w:id="6" w:name="_Toc6"/>
      <w:r>
        <w:t>Report location:</w:t>
      </w:r>
      <w:bookmarkEnd w:id="6"/>
    </w:p>
    <w:p>
      <w:hyperlink r:id="rId8" w:history="1">
        <w:r>
          <w:rPr>
            <w:color w:val="2980b9"/>
            <w:u w:val="single"/>
          </w:rPr>
          <w:t xml:space="preserve">https://www.fullpicture.app/item/5717445ad5408d4850afdee2990fa9a4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5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53446/" TargetMode="External"/><Relationship Id="rId8" Type="http://schemas.openxmlformats.org/officeDocument/2006/relationships/hyperlink" Target="https://www.fullpicture.app/item/5717445ad5408d4850afdee2990fa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2023-12-31T09:25:57+01:00</dcterms:created>
  <dcterms:modified xsi:type="dcterms:W3CDTF">2023-12-31T09:25:57+01:00</dcterms:modified>
</cp:coreProperties>
</file>

<file path=docProps/custom.xml><?xml version="1.0" encoding="utf-8"?>
<Properties xmlns="http://schemas.openxmlformats.org/officeDocument/2006/custom-properties" xmlns:vt="http://schemas.openxmlformats.org/officeDocument/2006/docPropsVTypes"/>
</file>