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基于纤维蛋白的3D基质诱导脂肪来源干细胞的血管生成行为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https://www.sciencedirect.com/science/article/pii/S1742706115000136?via%3Dihub=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干细胞治疗潜力的再生医学策略需要额外的成分，如支架、生长因子、压力调节和遗传修饰。</w:t>
      </w:r>
    </w:p>
    <w:p>
      <w:pPr>
        <w:jc w:val="both"/>
      </w:pPr>
      <w:r>
        <w:rPr/>
        <w:t xml:space="preserve">2. 脂肪来源的干细胞（ASCs）具有多谱系分化潜力和血管生成特性。</w:t>
      </w:r>
    </w:p>
    <w:p>
      <w:pPr>
        <w:jc w:val="both"/>
      </w:pPr>
      <w:r>
        <w:rPr/>
        <w:t xml:space="preserve">3. 工程底物可以优化干细胞活性，包括形态变化、增殖、分化以及细胞外基质和血管生成分子的产生。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潜在偏见及其来源：文章没有明确提到作者的潜在偏见或利益冲突。然而，由于该文章是在ScienceDirect上发表的，这可能意味着它经过同行评审，并且具有一定的科学可信度。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片面报道：文章只关注了基于纤维蛋白的3D基质对脂肪来源干细胞血管生成行为的影响，而没有提及其他可能影响血管生成的因素。这种片面报道可能导致读者对该研究结果的理解不完整。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无根据的主张：文章中提到干细胞治疗潜力依赖于额外成分如支架、生长因子、压力调节和遗传修饰。然而，没有提供足够的证据来支持这些主张。缺乏相关研究结果或引用其他研究来支持这些观点。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缺失的考虑点：文章没有讨论可能存在的风险或副作用。干细胞治疗是一个复杂且有争议性的领域，需要考虑伦理问题、安全性和效果等方面。忽略这些考虑点可能导致对干细胞治疗的过度乐观。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脂肪来源的干细胞具有多谱系分化潜力，并且可以制作丰富的细胞外基质蛋白。然而，没有提供足够的实验证据来支持这些主张。缺乏相关研究结果或引用其他研究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未探索的反驳：文章没有探讨可能存在的反驳观点或争议。干细胞治疗领域存在许多争议和不确定性，包括治疗效果、安全性和伦理问题等方面。忽略这些反驳观点可能导致对该领域的误解。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宣传内容和偏袒：文章没有明显的宣传内容或偏袒倾向。然而，由于缺乏全面报道和对其他观点的探讨，读者可能会认为该文章是在宣传特定观点或结果。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平等地呈现双方：文章只关注了基于纤维蛋白的3D基质对脂肪来源干细胞血管生成行为的影响，没有平等地呈现其他可能影响血管生成的因素。这可能导致读者对该研究结果的理解不完整。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总体而言，上述文章存在一些问题，包括片面报道、无根据的主张、缺失的考虑点和未探索的反驳。读者应该保持批判思维，并寻找更多相关研究来全面了解干细胞治疗领域的复杂性和争议性。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干细胞治疗的风险和副作用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干细胞治疗的伦理问题
</w:t>
      </w:r>
    </w:p>
    <w:p>
      <w:pPr>
        <w:spacing w:after="0"/>
        <w:numPr>
          <w:ilvl w:val="0"/>
          <w:numId w:val="2"/>
        </w:numPr>
      </w:pPr>
      <w:r>
        <w:rPr/>
        <w:t xml:space="preserve">干细胞治疗的安全性
</w:t>
      </w:r>
    </w:p>
    <w:p>
      <w:pPr>
        <w:spacing w:after="0"/>
        <w:numPr>
          <w:ilvl w:val="0"/>
          <w:numId w:val="2"/>
        </w:numPr>
      </w:pPr>
      <w:r>
        <w:rPr/>
        <w:t xml:space="preserve">干细胞治疗的效果
</w:t>
      </w:r>
    </w:p>
    <w:p>
      <w:pPr>
        <w:spacing w:after="0"/>
        <w:numPr>
          <w:ilvl w:val="0"/>
          <w:numId w:val="2"/>
        </w:numPr>
      </w:pPr>
      <w:r>
        <w:rPr/>
        <w:t xml:space="preserve">干细胞治疗的争议
</w:t>
      </w:r>
    </w:p>
    <w:p>
      <w:pPr>
        <w:numPr>
          <w:ilvl w:val="0"/>
          <w:numId w:val="2"/>
        </w:numPr>
      </w:pPr>
      <w:r>
        <w:rPr/>
        <w:t xml:space="preserve">干细胞治疗的不确定性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https://www.fullpicture.app/item/574cafc3ad13cc217226ea9193ddcbef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677C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742706115000136?via%3Dihub=" TargetMode="External"/><Relationship Id="rId8" Type="http://schemas.openxmlformats.org/officeDocument/2006/relationships/hyperlink" Target="https://www.fullpicture.app/item/574cafc3ad13cc217226ea9193ddcb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2024-01-05T23:23:09+01:00</dcterms:created>
  <dcterms:modified xsi:type="dcterms:W3CDTF">2024-01-05T23:23:09+01:00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