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膳食花生四烯酸（ARA）对日本花生四烯免疫力、生长和脂肪酸的影响 - PubMed</w:t>
      </w:r>
      <w:br/>
      <w:hyperlink r:id="rId7" w:history="1">
        <w:r>
          <w:rPr>
            <w:color w:val="2980b9"/>
            <w:u w:val="single"/>
          </w:rPr>
          <w:t xml:space="preserve">https://pubmed.ncbi.nlm.nih.gov/35863534/</w:t>
        </w:r>
      </w:hyperlink>
    </w:p>
    <w:p>
      <w:pPr>
        <w:pStyle w:val="Heading1"/>
      </w:pPr>
      <w:bookmarkStart w:id="2" w:name="_Toc2"/>
      <w:r>
        <w:t>Article summary:</w:t>
      </w:r>
      <w:bookmarkEnd w:id="2"/>
    </w:p>
    <w:p>
      <w:pPr>
        <w:jc w:val="both"/>
      </w:pPr>
      <w:r>
        <w:rPr/>
        <w:t xml:space="preserve">1. This study aimed to determine the effects of dietary arachidonic acid (ARA) on the immunity, growth, and fatty acid content of Apostichopus japonicus.</w:t>
      </w:r>
    </w:p>
    <w:p>
      <w:pPr>
        <w:jc w:val="both"/>
      </w:pPr>
      <w:r>
        <w:rPr/>
        <w:t xml:space="preserve">2. Results showed that dietary ARA significantly increased survival rate of A. japonicus infected with vibrio infection in a range of 0.49%-1.09%.</w:t>
      </w:r>
    </w:p>
    <w:p>
      <w:pPr>
        <w:jc w:val="both"/>
      </w:pPr>
      <w:r>
        <w:rPr/>
        <w:t xml:space="preserve">3. Dietary ARA also enhanced immune-related gene expression, enzyme activities, and oxidative index in A. japonicus, as well as increased total PUFA and n-6 PUFA levels in body wall.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methods and evidence-based research to support its claims. The authors have provided detailed information about their methodology and results, which makes it easy for readers to understand the findings of the study. Furthermore, the authors have discussed potential limitations of their study such as small sample size and lack of control group for comparison purposes.</w:t>
      </w:r>
    </w:p>
    <w:p>
      <w:pPr>
        <w:jc w:val="both"/>
      </w:pPr>
      <w:r>
        <w:rPr/>
        <w:t xml:space="preserve">However, there are some areas where the article could be improved upon. For example, while the authors have discussed potential benefits of dietary ARA on immunity and fatty acid content in A. japonicus, they have not explored any potential risks associated with high levels of dietary ARA intake or any possible side effects that may arise from long-term consumption of this nutrient supplement. Additionally, while the authors have discussed potential benefits associated with dietary ARA supplementation in fish farming operations, they have not explored any potential negative impacts that this practice may have on other species or ecosystems in general. Finally, while the authors have discussed potential benefits associated with dietary ARA supplementation in fish farming operations, they have not explored any alternative methods or strategies that could be used to improve immunity and fatty acid content in farmed fish without relying on external sources such as dietary supplements or drugs.</w:t>
      </w:r>
    </w:p>
    <w:p>
      <w:pPr>
        <w:pStyle w:val="Heading1"/>
      </w:pPr>
      <w:bookmarkStart w:id="5" w:name="_Toc5"/>
      <w:r>
        <w:t>Topics for further research:</w:t>
      </w:r>
      <w:bookmarkEnd w:id="5"/>
    </w:p>
    <w:p>
      <w:pPr>
        <w:spacing w:after="0"/>
        <w:numPr>
          <w:ilvl w:val="0"/>
          <w:numId w:val="2"/>
        </w:numPr>
      </w:pPr>
      <w:r>
        <w:rPr/>
        <w:t xml:space="preserve">Potential risks of dietary ARA intake </w:t>
      </w:r>
    </w:p>
    <w:p>
      <w:pPr>
        <w:spacing w:after="0"/>
        <w:numPr>
          <w:ilvl w:val="0"/>
          <w:numId w:val="2"/>
        </w:numPr>
      </w:pPr>
      <w:r>
        <w:rPr/>
        <w:t xml:space="preserve">Side effects of long-term ARA consumption </w:t>
      </w:r>
    </w:p>
    <w:p>
      <w:pPr>
        <w:spacing w:after="0"/>
        <w:numPr>
          <w:ilvl w:val="0"/>
          <w:numId w:val="2"/>
        </w:numPr>
      </w:pPr>
      <w:r>
        <w:rPr/>
        <w:t xml:space="preserve">Negative impacts of dietary ARA supplementation on other species </w:t>
      </w:r>
    </w:p>
    <w:p>
      <w:pPr>
        <w:spacing w:after="0"/>
        <w:numPr>
          <w:ilvl w:val="0"/>
          <w:numId w:val="2"/>
        </w:numPr>
      </w:pPr>
      <w:r>
        <w:rPr/>
        <w:t xml:space="preserve">Effects of dietary ARA supplementation on ecosystems </w:t>
      </w:r>
    </w:p>
    <w:p>
      <w:pPr>
        <w:spacing w:after="0"/>
        <w:numPr>
          <w:ilvl w:val="0"/>
          <w:numId w:val="2"/>
        </w:numPr>
      </w:pPr>
      <w:r>
        <w:rPr/>
        <w:t xml:space="preserve">Alternative methods to improve immunity and fatty acid content in farmed fish </w:t>
      </w:r>
    </w:p>
    <w:p>
      <w:pPr>
        <w:numPr>
          <w:ilvl w:val="0"/>
          <w:numId w:val="2"/>
        </w:numPr>
      </w:pPr>
      <w:r>
        <w:rPr/>
        <w:t xml:space="preserve">Strategies to improve immunity and fatty acid content in farmed fish without external sources</w:t>
      </w:r>
    </w:p>
    <w:p>
      <w:pPr>
        <w:pStyle w:val="Heading1"/>
      </w:pPr>
      <w:bookmarkStart w:id="6" w:name="_Toc6"/>
      <w:r>
        <w:t>Report location:</w:t>
      </w:r>
      <w:bookmarkEnd w:id="6"/>
    </w:p>
    <w:p>
      <w:hyperlink r:id="rId8" w:history="1">
        <w:r>
          <w:rPr>
            <w:color w:val="2980b9"/>
            <w:u w:val="single"/>
          </w:rPr>
          <w:t xml:space="preserve">https://www.fullpicture.app/item/5765ceb5a544ed1213ec6390a3c599a1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2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63534/" TargetMode="External"/><Relationship Id="rId8" Type="http://schemas.openxmlformats.org/officeDocument/2006/relationships/hyperlink" Target="https://www.fullpicture.app/item/5765ceb5a544ed1213ec6390a3c59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2023-02-20T22:44:35+01:00</dcterms:created>
  <dcterms:modified xsi:type="dcterms:W3CDTF">2023-02-20T22:44:35+01:00</dcterms:modified>
</cp:coreProperties>
</file>

<file path=docProps/custom.xml><?xml version="1.0" encoding="utf-8"?>
<Properties xmlns="http://schemas.openxmlformats.org/officeDocument/2006/custom-properties" xmlns:vt="http://schemas.openxmlformats.org/officeDocument/2006/docPropsVTypes"/>
</file>