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Disturbance Rejection Control Using Artificial Neural Network for Dual-Active-Bridge-Based Energy Storage System | IEEE Journals &amp; Magazine | IEEE Xplore</w:t>
      </w:r>
      <w:br/>
      <w:hyperlink r:id="rId7" w:history="1">
        <w:r>
          <w:rPr>
            <w:color w:val="2980b9"/>
            <w:u w:val="single"/>
          </w:rPr>
          <w:t xml:space="preserve">https://ieeexplore.ieee.org/document/9663164/authors</w:t>
        </w:r>
      </w:hyperlink>
    </w:p>
    <w:p>
      <w:pPr>
        <w:pStyle w:val="Heading1"/>
      </w:pPr>
      <w:bookmarkStart w:id="2" w:name="_Toc2"/>
      <w:r>
        <w:t>Article summary:</w:t>
      </w:r>
      <w:bookmarkEnd w:id="2"/>
    </w:p>
    <w:p>
      <w:pPr>
        <w:jc w:val="both"/>
      </w:pPr>
      <w:r>
        <w:rPr/>
        <w:t xml:space="preserve">1. 提出了一种基于人工神经网络的主动扰动抑制控制（ANN-ADRC）来调节双活动桥能量存储系统（DAB-ESSs）的恒定输出电压。</w:t>
      </w:r>
    </w:p>
    <w:p>
      <w:pPr>
        <w:jc w:val="both"/>
      </w:pPr>
      <w:r>
        <w:rPr/>
        <w:t xml:space="preserve">2. 通过人工神经网络训练得到最佳的ADRC控制器参数，从而实现快速、准确的动态表现。</w:t>
      </w:r>
    </w:p>
    <w:p>
      <w:pPr>
        <w:jc w:val="both"/>
      </w:pPr>
      <w:r>
        <w:rPr/>
        <w:t xml:space="preserve">3. 实验证明，该控制器在不同工作条件下都能够实现快速的动态表现。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本文是一项关于使用人工神经网络进行主动扰动抑制控制以调节双活动桥能量存储系统（DAB-ESSs）的恒定输出电压的文章。文章中对此方法进行了充分的理论和实验验证。</w:t>
      </w:r>
    </w:p>
    <w:p>
      <w:pPr>
        <w:jc w:val="both"/>
      </w:pPr>
      <w:r>
        <w:rPr/>
        <w:t xml:space="preserve">文章中有一些可能存在的偏见或片面性。例如，文章中并没有考虑使用此方法时可能会面临的风险因子。此外，文章也未考虑使用此方法时可能会面临的其他问题或隐含问题。此外，文章也未考虑使用此方法时可能会面临的其他问题或隐含问题。</w:t>
      </w:r>
    </w:p>
    <w:p>
      <w:pPr>
        <w:jc w:val="both"/>
      </w:pPr>
      <w:r>
        <w:rPr/>
        <w:t xml:space="preserve">此外，文章也未对不同情况下使用此方法时所带来的影响进行充分考量。例如：场地条件、气候条件、季节性因子、天气因子、供应情况、市场情况、相关法律法规、相关标准要求、相关危害因子、相关风险因子以及相关成本因子都是影响使用此方法效果的重要因子。</w:t>
      </w:r>
    </w:p>
    <w:p>
      <w:pPr>
        <w:jc w:val="both"/>
      </w:pPr>
      <w:r>
        <w:rPr/>
        <w:t xml:space="preserve">总之，尽管本文对使用人工神经</w:t>
      </w:r>
    </w:p>
    <w:p>
      <w:pPr>
        <w:pStyle w:val="Heading1"/>
      </w:pPr>
      <w:bookmarkStart w:id="5" w:name="_Toc5"/>
      <w:r>
        <w:t>Topics for further research:</w:t>
      </w:r>
      <w:bookmarkEnd w:id="5"/>
    </w:p>
    <w:p>
      <w:pPr>
        <w:spacing w:after="0"/>
        <w:numPr>
          <w:ilvl w:val="0"/>
          <w:numId w:val="2"/>
        </w:numPr>
      </w:pPr>
      <w:r>
        <w:rPr/>
        <w:t xml:space="preserve">使用人工神经网络进行主动扰动抑制控制的风险因子;</w:t>
      </w:r>
    </w:p>
    <w:p>
      <w:pPr>
        <w:spacing w:after="0"/>
        <w:numPr>
          <w:ilvl w:val="0"/>
          <w:numId w:val="2"/>
        </w:numPr>
      </w:pPr>
      <w:r>
        <w:rPr/>
        <w:t xml:space="preserve">使用人工神经网络进行主动扰动抑制控制的隐含问题;</w:t>
      </w:r>
    </w:p>
    <w:p>
      <w:pPr>
        <w:spacing w:after="0"/>
        <w:numPr>
          <w:ilvl w:val="0"/>
          <w:numId w:val="2"/>
        </w:numPr>
      </w:pPr>
      <w:r>
        <w:rPr/>
        <w:t xml:space="preserve">使用人工神经网络进行主动扰动抑制控制的影响;</w:t>
      </w:r>
    </w:p>
    <w:p>
      <w:pPr>
        <w:spacing w:after="0"/>
        <w:numPr>
          <w:ilvl w:val="0"/>
          <w:numId w:val="2"/>
        </w:numPr>
      </w:pPr>
      <w:r>
        <w:rPr/>
        <w:t xml:space="preserve">使用人工神经网络进行主动扰动抑制控制的场地条件;</w:t>
      </w:r>
    </w:p>
    <w:p>
      <w:pPr>
        <w:spacing w:after="0"/>
        <w:numPr>
          <w:ilvl w:val="0"/>
          <w:numId w:val="2"/>
        </w:numPr>
      </w:pPr>
      <w:r>
        <w:rPr/>
        <w:t xml:space="preserve">使用人工神经网络进行主动扰动抑制控制的气候条件;</w:t>
      </w:r>
    </w:p>
    <w:p>
      <w:pPr>
        <w:numPr>
          <w:ilvl w:val="0"/>
          <w:numId w:val="2"/>
        </w:numPr>
      </w:pPr>
      <w:r>
        <w:rPr/>
        <w:t xml:space="preserve">使</w:t>
      </w:r>
    </w:p>
    <w:p>
      <w:pPr>
        <w:pStyle w:val="Heading1"/>
      </w:pPr>
      <w:bookmarkStart w:id="6" w:name="_Toc6"/>
      <w:r>
        <w:t>Report location:</w:t>
      </w:r>
      <w:bookmarkEnd w:id="6"/>
    </w:p>
    <w:p>
      <w:hyperlink r:id="rId8" w:history="1">
        <w:r>
          <w:rPr>
            <w:color w:val="2980b9"/>
            <w:u w:val="single"/>
          </w:rPr>
          <w:t xml:space="preserve">https://www.fullpicture.app/item/57710b37b8d9c3a7f7099e39cb34524b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F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63164/authors" TargetMode="External"/><Relationship Id="rId8" Type="http://schemas.openxmlformats.org/officeDocument/2006/relationships/hyperlink" Target="https://www.fullpicture.app/item/57710b37b8d9c3a7f7099e39cb345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2023-03-01T07:43:01+01:00</dcterms:created>
  <dcterms:modified xsi:type="dcterms:W3CDTF">2023-03-01T07:43:01+01:00</dcterms:modified>
</cp:coreProperties>
</file>

<file path=docProps/custom.xml><?xml version="1.0" encoding="utf-8"?>
<Properties xmlns="http://schemas.openxmlformats.org/officeDocument/2006/custom-properties" xmlns:vt="http://schemas.openxmlformats.org/officeDocument/2006/docPropsVTypes"/>
</file>