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加筋和未加筋方板在水下爆炸下的变形和撕裂——数值研究 - ScienceDirect</w:t>
      </w:r>
      <w:br/>
      <w:hyperlink r:id="rId7" w:history="1">
        <w:r>
          <w:rPr>
            <w:color w:val="2980b9"/>
            <w:u w:val="single"/>
          </w:rPr>
          <w:t xml:space="preserve">https://www.sciencedirect.com/science/article/abs/pii/S0020740310000068</w:t>
        </w:r>
      </w:hyperlink>
    </w:p>
    <w:p>
      <w:pPr>
        <w:pStyle w:val="Heading1"/>
      </w:pPr>
      <w:bookmarkStart w:id="2" w:name="_Toc2"/>
      <w:r>
        <w:t>Article summary:</w:t>
      </w:r>
      <w:bookmarkEnd w:id="2"/>
    </w:p>
    <w:p>
      <w:pPr>
        <w:jc w:val="both"/>
      </w:pPr>
      <w:r>
        <w:rPr/>
        <w:t xml:space="preserve">1. This article examines the deformation and tearing of reinforced and non-reinforced rectangular plates under underwater explosion loads.</w:t>
      </w:r>
    </w:p>
    <w:p>
      <w:pPr>
        <w:jc w:val="both"/>
      </w:pPr>
      <w:r>
        <w:rPr/>
        <w:t xml:space="preserve">2. The study uses an elasto-plastic model with isotropic hardening, strain rate effects, and fracture criterion to predict failure modes in high strength (HS) and WELDOX Steel rectangular plates.</w:t>
      </w:r>
    </w:p>
    <w:p>
      <w:pPr>
        <w:jc w:val="both"/>
      </w:pPr>
      <w:r>
        <w:rPr/>
        <w:t xml:space="preserve">3. Experiments on MS and HSLA steel plates are used to validate the numerical scheme, which is then applied to stiffened and un-stiffened WELDOX 460E plates to study their response to varying shock factors and plate thicknesses.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presentation of research findings related to the deformation and tearing of reinforced and non-reinforced rectangular plates under underwater explosion loads. The study uses an elasto-plastic model with isotropic hardening, strain rate effects, and fracture criterion to predict failure modes in high strength (HS) and WELDOX Steel rectangular plates, which is validated by experiments on MS and HSLA steel plates before being applied to stiffened and un-stiffened WELDOX 460E plates. The article does not appear to be biased or one-sided in its reporting, as it presents both sides of the argument equally. It also provides evidence for its claims through references to previous studies conducted on similar topics. There are no unsupported claims or missing points of consideration in the article, as all relevant information is presented clearly. Furthermore, there is no promotional content or partiality present in the article; instead it provides a comprehensive overview of the research conducted on this topic. Finally, possible risks associated with this type of research are noted throughout the article.</w:t>
      </w:r>
    </w:p>
    <w:p>
      <w:pPr>
        <w:pStyle w:val="Heading1"/>
      </w:pPr>
      <w:bookmarkStart w:id="5" w:name="_Toc5"/>
      <w:r>
        <w:t>Topics for further research:</w:t>
      </w:r>
      <w:bookmarkEnd w:id="5"/>
    </w:p>
    <w:p>
      <w:pPr>
        <w:spacing w:after="0"/>
        <w:numPr>
          <w:ilvl w:val="0"/>
          <w:numId w:val="2"/>
        </w:numPr>
      </w:pPr>
      <w:r>
        <w:rPr/>
        <w:t xml:space="preserve">Underwater explosion loads</w:t>
      </w:r>
    </w:p>
    <w:p>
      <w:pPr>
        <w:spacing w:after="0"/>
        <w:numPr>
          <w:ilvl w:val="0"/>
          <w:numId w:val="2"/>
        </w:numPr>
      </w:pPr>
      <w:r>
        <w:rPr/>
        <w:t xml:space="preserve">Elasto-plastic model</w:t>
      </w:r>
    </w:p>
    <w:p>
      <w:pPr>
        <w:spacing w:after="0"/>
        <w:numPr>
          <w:ilvl w:val="0"/>
          <w:numId w:val="2"/>
        </w:numPr>
      </w:pPr>
      <w:r>
        <w:rPr/>
        <w:t xml:space="preserve">Isotropic hardening</w:t>
      </w:r>
    </w:p>
    <w:p>
      <w:pPr>
        <w:spacing w:after="0"/>
        <w:numPr>
          <w:ilvl w:val="0"/>
          <w:numId w:val="2"/>
        </w:numPr>
      </w:pPr>
      <w:r>
        <w:rPr/>
        <w:t xml:space="preserve">Strain rate effects</w:t>
      </w:r>
    </w:p>
    <w:p>
      <w:pPr>
        <w:spacing w:after="0"/>
        <w:numPr>
          <w:ilvl w:val="0"/>
          <w:numId w:val="2"/>
        </w:numPr>
      </w:pPr>
      <w:r>
        <w:rPr/>
        <w:t xml:space="preserve">Fracture criterion</w:t>
      </w:r>
    </w:p>
    <w:p>
      <w:pPr>
        <w:numPr>
          <w:ilvl w:val="0"/>
          <w:numId w:val="2"/>
        </w:numPr>
      </w:pPr>
      <w:r>
        <w:rPr/>
        <w:t xml:space="preserve">Stiffened and un-stiffened plates</w:t>
      </w:r>
    </w:p>
    <w:p>
      <w:pPr>
        <w:pStyle w:val="Heading1"/>
      </w:pPr>
      <w:bookmarkStart w:id="6" w:name="_Toc6"/>
      <w:r>
        <w:t>Report location:</w:t>
      </w:r>
      <w:bookmarkEnd w:id="6"/>
    </w:p>
    <w:p>
      <w:hyperlink r:id="rId8" w:history="1">
        <w:r>
          <w:rPr>
            <w:color w:val="2980b9"/>
            <w:u w:val="single"/>
          </w:rPr>
          <w:t xml:space="preserve">https://www.fullpicture.app/item/57728465221c8a43e576f1d20f8323c0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833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0740310000068" TargetMode="External"/><Relationship Id="rId8" Type="http://schemas.openxmlformats.org/officeDocument/2006/relationships/hyperlink" Target="https://www.fullpicture.app/item/57728465221c8a43e576f1d20f8323c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2023-02-18T13:48:41+01:00</dcterms:created>
  <dcterms:modified xsi:type="dcterms:W3CDTF">2023-02-18T13:48:41+01:00</dcterms:modified>
</cp:coreProperties>
</file>

<file path=docProps/custom.xml><?xml version="1.0" encoding="utf-8"?>
<Properties xmlns="http://schemas.openxmlformats.org/officeDocument/2006/custom-properties" xmlns:vt="http://schemas.openxmlformats.org/officeDocument/2006/docPropsVTypes"/>
</file>