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Bioavailability of perfluorooctane sulfonate (PFOS) and perfluorooctanoic acid (PFOA) in biosolids-amended soils to earthworms (Eisenia fetida) - ScienceDirect</w:t>
      </w:r>
      <w:br/>
      <w:hyperlink r:id="rId7" w:history="1">
        <w:r>
          <w:rPr>
            <w:color w:val="2980b9"/>
            <w:u w:val="single"/>
          </w:rPr>
          <w:t xml:space="preserve">https://www.sciencedirect.com/science/article/pii/S0045653514009746?via%3Dihub</w:t>
        </w:r>
      </w:hyperlink>
    </w:p>
    <w:p>
      <w:pPr>
        <w:pStyle w:val="Heading1"/>
      </w:pPr>
      <w:bookmarkStart w:id="2" w:name="_Toc2"/>
      <w:r>
        <w:t>Article summary:</w:t>
      </w:r>
      <w:bookmarkEnd w:id="2"/>
    </w:p>
    <w:p>
      <w:pPr>
        <w:jc w:val="both"/>
      </w:pPr>
      <w:r>
        <w:rPr/>
        <w:t xml:space="preserve">1. This study investigated the bioavailability of perfluorooctane sulfonate (PFOS) and perfluorooctanoic acid (PFOA) in seven biosolids-amended soils to earthworms (Eisenia fetida).</w:t>
      </w:r>
    </w:p>
    <w:p>
      <w:pPr>
        <w:jc w:val="both"/>
      </w:pPr>
      <w:r>
        <w:rPr/>
        <w:t xml:space="preserve">2. The uptake and elimination kinetics of PFOS and PFOA fit a one-compartment first-order kinetic model, with PFOS displaying higher uptake and lower elimination rate coefficients, and longer time to reach steady-state than those of PFOA.</w:t>
      </w:r>
    </w:p>
    <w:p>
      <w:pPr>
        <w:jc w:val="both"/>
      </w:pPr>
      <w:r>
        <w:rPr/>
        <w:t xml:space="preserve">3. Soil concentration and organic matter content were found to be key factors controlling the bioavailability of PFOS and PFOA in soils.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study that investigated the bioavailability of perfluorooctane sulfonate (PFOS) and perfluorooctanoic acid (PFOA) in seven biosolids-amended soils to earthworms (Eisenia fetida). The article is well written, providing clear information on the methods used, results obtained, and conclusions drawn from the study. The authors have provided sufficient detail on the experimental design, sample collection, analysis methods, data analysis techniques used, as well as quality assurance/quality control measures taken during the experiment.</w:t>
      </w:r>
    </w:p>
    <w:p>
      <w:pPr>
        <w:jc w:val="both"/>
      </w:pPr>
      <w:r>
        <w:rPr/>
        <w:t xml:space="preserve">The article is generally reliable in terms of its reporting; however there are some potential biases that should be noted. For example, while the authors have discussed soil properties such as pH and clay content as potential factors influencing PFOS/PFOA bioavailability, they do not provide any evidence for this claim or discuss how these properties may affect bioavailability. Additionally, while the authors note that their findings may have implications for other organisms living in contaminated soils, they do not explore this further or discuss any potential risks associated with their findings.</w:t>
      </w:r>
    </w:p>
    <w:p>
      <w:pPr>
        <w:jc w:val="both"/>
      </w:pPr>
      <w:r>
        <w:rPr/>
        <w:t xml:space="preserve">In conclusion, this article provides a comprehensive overview of a study investigating PFOS/PFOA bioavailability in biosolids-amended soils to earthworms. While generally reliable in terms of its reporting, there are some potential biases that should be noted such as lack of evidence for certain claims made by the authors or discussion on potential risks associated with their findings.</w:t>
      </w:r>
    </w:p>
    <w:p>
      <w:pPr>
        <w:pStyle w:val="Heading1"/>
      </w:pPr>
      <w:bookmarkStart w:id="5" w:name="_Toc5"/>
      <w:r>
        <w:t>Topics for further research:</w:t>
      </w:r>
      <w:bookmarkEnd w:id="5"/>
    </w:p>
    <w:p>
      <w:pPr>
        <w:spacing w:after="0"/>
        <w:numPr>
          <w:ilvl w:val="0"/>
          <w:numId w:val="2"/>
        </w:numPr>
      </w:pPr>
      <w:r>
        <w:rPr/>
        <w:t xml:space="preserve">Soil properties and PFOS/PFOA bioavailability</w:t>
      </w:r>
    </w:p>
    <w:p>
      <w:pPr>
        <w:spacing w:after="0"/>
        <w:numPr>
          <w:ilvl w:val="0"/>
          <w:numId w:val="2"/>
        </w:numPr>
      </w:pPr>
      <w:r>
        <w:rPr/>
        <w:t xml:space="preserve">Effects of biosolids on PFOS/PFOA bioavailability</w:t>
      </w:r>
    </w:p>
    <w:p>
      <w:pPr>
        <w:spacing w:after="0"/>
        <w:numPr>
          <w:ilvl w:val="0"/>
          <w:numId w:val="2"/>
        </w:numPr>
      </w:pPr>
      <w:r>
        <w:rPr/>
        <w:t xml:space="preserve">Risk assessment of PFOS/PFOA in contaminated soils</w:t>
      </w:r>
    </w:p>
    <w:p>
      <w:pPr>
        <w:spacing w:after="0"/>
        <w:numPr>
          <w:ilvl w:val="0"/>
          <w:numId w:val="2"/>
        </w:numPr>
      </w:pPr>
      <w:r>
        <w:rPr/>
        <w:t xml:space="preserve">Eisenia fetida and PFOS/PFOA bioavailability</w:t>
      </w:r>
    </w:p>
    <w:p>
      <w:pPr>
        <w:spacing w:after="0"/>
        <w:numPr>
          <w:ilvl w:val="0"/>
          <w:numId w:val="2"/>
        </w:numPr>
      </w:pPr>
      <w:r>
        <w:rPr/>
        <w:t xml:space="preserve">Quality assurance/quality control measures for PFOS/PFOA bioavailability studies</w:t>
      </w:r>
    </w:p>
    <w:p>
      <w:pPr>
        <w:numPr>
          <w:ilvl w:val="0"/>
          <w:numId w:val="2"/>
        </w:numPr>
      </w:pPr>
      <w:r>
        <w:rPr/>
        <w:t xml:space="preserve">Implications of PFOS/PFOA bioavailability for other organisms</w:t>
      </w:r>
    </w:p>
    <w:p>
      <w:pPr>
        <w:pStyle w:val="Heading1"/>
      </w:pPr>
      <w:bookmarkStart w:id="6" w:name="_Toc6"/>
      <w:r>
        <w:t>Report location:</w:t>
      </w:r>
      <w:bookmarkEnd w:id="6"/>
    </w:p>
    <w:p>
      <w:hyperlink r:id="rId8" w:history="1">
        <w:r>
          <w:rPr>
            <w:color w:val="2980b9"/>
            <w:u w:val="single"/>
          </w:rPr>
          <w:t xml:space="preserve">https://www.fullpicture.app/item/5799276fda0d86b72f95a26d6fc96fa8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BE9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653514009746?via%3Dihub" TargetMode="External"/><Relationship Id="rId8" Type="http://schemas.openxmlformats.org/officeDocument/2006/relationships/hyperlink" Target="https://www.fullpicture.app/item/5799276fda0d86b72f95a26d6fc96f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2023-02-20T18:24:19+01:00</dcterms:created>
  <dcterms:modified xsi:type="dcterms:W3CDTF">2023-02-20T18:24:19+01:00</dcterms:modified>
</cp:coreProperties>
</file>

<file path=docProps/custom.xml><?xml version="1.0" encoding="utf-8"?>
<Properties xmlns="http://schemas.openxmlformats.org/officeDocument/2006/custom-properties" xmlns:vt="http://schemas.openxmlformats.org/officeDocument/2006/docPropsVTypes"/>
</file>