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Supply Chain Leadership Driven Strategic Resilience Capabilities Management: A Leader-member Exchange Perspective | Paper Digest</w:t>
      </w:r>
      <w:br/>
      <w:hyperlink r:id="rId7" w:history="1">
        <w:r>
          <w:rPr>
            <w:color w:val="2980b9"/>
            <w:u w:val="single"/>
          </w:rPr>
          <w:t xml:space="preserve">https://www.paperdigest.org/paper/?paper_id=doi.org_10.1016_j.jbusres.2020.08.056</w:t>
        </w:r>
      </w:hyperlink>
    </w:p>
    <w:p>
      <w:pPr>
        <w:pStyle w:val="Heading1"/>
      </w:pPr>
      <w:bookmarkStart w:id="2" w:name="_Toc2"/>
      <w:r>
        <w:t>Article summary:</w:t>
      </w:r>
      <w:bookmarkEnd w:id="2"/>
    </w:p>
    <w:p>
      <w:pPr>
        <w:jc w:val="both"/>
      </w:pPr>
      <w:r>
        <w:rPr/>
        <w:t xml:space="preserve">1. 供应链领导者在管理整体恢复能力方面发挥重要作用。</w:t>
      </w:r>
    </w:p>
    <w:p>
      <w:pPr>
        <w:jc w:val="both"/>
      </w:pPr>
      <w:r>
        <w:rPr/>
        <w:t xml:space="preserve">2. 不同能力在韧性改善中的不对称作用。</w:t>
      </w:r>
    </w:p>
    <w:p>
      <w:pPr>
        <w:jc w:val="both"/>
      </w:pPr>
      <w:r>
        <w:rPr/>
        <w:t xml:space="preserve">3. 需要根据中断阶段进一步调查SC能力与恢复能力之间的关系。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供应链领导者如何从协作能力管理的角度来战略管理交换关系以及如何影响供应链弹性性能的文章。文章使用了从领导理论中得出的见解，并将其运用到实证分析中，从而为我们带来了有益的信息。</w:t>
      </w:r>
    </w:p>
    <w:p>
      <w:pPr>
        <w:jc w:val="both"/>
      </w:pPr>
      <w:r>
        <w:rPr/>
        <w:t xml:space="preserve">然而，本文也存在一些可信度和可靠性方面的问题。尽管文章使用了实证分析，但是它并没有考虑到所有可能影响供应链弹性性能的因素，因此很难得出定量化的结论。此外，文章也未考虑到不同行业、不同国家/地区、不同企业大小、不同时代、不同市场条件和不同企业文化之间存在的差异（如街道风格、民族风格、集体风格和法律风格）。这些差异都会影响供应链弹性性能（如适应力、快速反应速度、内部协作效率和外部协作效率）。</w:t>
      </w:r>
    </w:p>
    <w:p>
      <w:pPr>
        <w:jc w:val="both"/>
      </w:pPr>
      <w:r>
        <w:rPr/>
        <w:t xml:space="preserve">此外，文章也未考虑到供应链中存在的其他重要因素（如物流流通、物流成本、物流效率、物流安全和物流可用性）。这些因素也会影响供应链弹性性能。</w:t>
      </w:r>
    </w:p>
    <w:p>
      <w:pPr>
        <w:jc w:val="both"/>
      </w:pPr>
      <w:r>
        <w:rPr/>
        <w:t xml:space="preserve">因此，尽管本文是一篇具有学术意义的好文章，但是它也存在一些可信度和可靠性方面的问</w:t>
      </w:r>
    </w:p>
    <w:p>
      <w:pPr>
        <w:pStyle w:val="Heading1"/>
      </w:pPr>
      <w:bookmarkStart w:id="5" w:name="_Toc5"/>
      <w:r>
        <w:t>Topics for further research:</w:t>
      </w:r>
      <w:bookmarkEnd w:id="5"/>
    </w:p>
    <w:p>
      <w:pPr>
        <w:spacing w:after="0"/>
        <w:numPr>
          <w:ilvl w:val="0"/>
          <w:numId w:val="2"/>
        </w:numPr>
      </w:pPr>
      <w:r>
        <w:rPr/>
        <w:t xml:space="preserve">供应链弹性性能影响因素；</w:t>
      </w:r>
    </w:p>
    <w:p>
      <w:pPr>
        <w:spacing w:after="0"/>
        <w:numPr>
          <w:ilvl w:val="0"/>
          <w:numId w:val="2"/>
        </w:numPr>
      </w:pPr>
      <w:r>
        <w:rPr/>
        <w:t xml:space="preserve">不同行业、不同国家/地区、不同企业大小、不同时代、不同市场条件和不同企业文化之间的差异；</w:t>
      </w:r>
    </w:p>
    <w:p>
      <w:pPr>
        <w:spacing w:after="0"/>
        <w:numPr>
          <w:ilvl w:val="0"/>
          <w:numId w:val="2"/>
        </w:numPr>
      </w:pPr>
      <w:r>
        <w:rPr/>
        <w:t xml:space="preserve">供应链中其他重要因素；</w:t>
      </w:r>
    </w:p>
    <w:p>
      <w:pPr>
        <w:spacing w:after="0"/>
        <w:numPr>
          <w:ilvl w:val="0"/>
          <w:numId w:val="2"/>
        </w:numPr>
      </w:pPr>
      <w:r>
        <w:rPr/>
        <w:t xml:space="preserve">物流流通、物流成本、物流效率、物流安全和物流可用性；</w:t>
      </w:r>
    </w:p>
    <w:p>
      <w:pPr>
        <w:spacing w:after="0"/>
        <w:numPr>
          <w:ilvl w:val="0"/>
          <w:numId w:val="2"/>
        </w:numPr>
      </w:pPr>
      <w:r>
        <w:rPr/>
        <w:t xml:space="preserve">领导理论；</w:t>
      </w:r>
    </w:p>
    <w:p>
      <w:pPr>
        <w:numPr>
          <w:ilvl w:val="0"/>
          <w:numId w:val="2"/>
        </w:numPr>
      </w:pPr>
      <w:r>
        <w:rPr/>
        <w:t xml:space="preserve">协作能力管理。</w:t>
      </w:r>
    </w:p>
    <w:p>
      <w:pPr>
        <w:pStyle w:val="Heading1"/>
      </w:pPr>
      <w:bookmarkStart w:id="6" w:name="_Toc6"/>
      <w:r>
        <w:t>Report location:</w:t>
      </w:r>
      <w:bookmarkEnd w:id="6"/>
    </w:p>
    <w:p>
      <w:hyperlink r:id="rId8" w:history="1">
        <w:r>
          <w:rPr>
            <w:color w:val="2980b9"/>
            <w:u w:val="single"/>
          </w:rPr>
          <w:t xml:space="preserve">https://www.fullpicture.app/item/579e3d6219442c30ca19465f9c8e8133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E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1016_j.jbusres.2020.08.056" TargetMode="External"/><Relationship Id="rId8" Type="http://schemas.openxmlformats.org/officeDocument/2006/relationships/hyperlink" Target="https://www.fullpicture.app/item/579e3d6219442c30ca19465f9c8e81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2023-03-05T17:22:36+01:00</dcterms:created>
  <dcterms:modified xsi:type="dcterms:W3CDTF">2023-03-05T17:22:36+01:00</dcterms:modified>
</cp:coreProperties>
</file>

<file path=docProps/custom.xml><?xml version="1.0" encoding="utf-8"?>
<Properties xmlns="http://schemas.openxmlformats.org/officeDocument/2006/custom-properties" xmlns:vt="http://schemas.openxmlformats.org/officeDocument/2006/docPropsVTypes"/>
</file>