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Graphical statistical approach to soil organic matter resilience using analytical pyrolysis data - ScienceDirect</w:t>
      </w:r>
      <w:br/>
      <w:hyperlink r:id="rId7" w:history="1">
        <w:r>
          <w:rPr>
            <w:color w:val="2980b9"/>
            <w:u w:val="single"/>
          </w:rPr>
          <w:t xml:space="preserve">https://www.sciencedirect.com/science/article/abs/pii/S0021967317317752</w:t>
        </w:r>
      </w:hyperlink>
    </w:p>
    <w:p>
      <w:pPr>
        <w:pStyle w:val="Heading1"/>
      </w:pPr>
      <w:bookmarkStart w:id="2" w:name="_Toc2"/>
      <w:r>
        <w:t>Article summary:</w:t>
      </w:r>
      <w:bookmarkEnd w:id="2"/>
    </w:p>
    <w:p>
      <w:pPr>
        <w:jc w:val="both"/>
      </w:pPr>
      <w:r>
        <w:rPr/>
        <w:t xml:space="preserve">1. Pyrolysis-gas chromatography-mass spectrometry (Py-GC-MS) can be used to predict soil organic C content and biodegradation rates.</w:t>
      </w:r>
    </w:p>
    <w:p>
      <w:pPr>
        <w:jc w:val="both"/>
      </w:pPr>
      <w:r>
        <w:rPr/>
        <w:t xml:space="preserve">2. Soils with higher C content are rich in methoxyphenols and low in alkyl structures.</w:t>
      </w:r>
    </w:p>
    <w:p>
      <w:pPr>
        <w:jc w:val="both"/>
      </w:pPr>
      <w:r>
        <w:rPr/>
        <w:t xml:space="preserve">3. The relative abundance of 57 major pyrolysis compounds can be used to estimate SOM content and composition, which is related to its resilience to biodegradation.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the use of Pyrolysis-gas chromatography-mass spectrometry (Py-GC-MS) for predicting soil organic C content and biodegradation rates from humic acids (HAs). The authors present a graphical statistical approach using surface density plots to illustrate different SOM structural domains, as well as statistical indices obtained from simple and partial least squares (PLS) regression. The article is well written and provides clear explanations of the methods used, as well as the results obtained.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by evidence from the study. Furthermore, there is no promotional content or partiality in the article, as it focuses solely on presenting the results of the study objectively. Additionally, possible risks associated with Py-GC–MS are noted in the discussion section of the article. </w:t>
      </w:r>
    </w:p>
    <w:p>
      <w:pPr>
        <w:jc w:val="both"/>
      </w:pPr>
      <w:r>
        <w:rPr/>
        <w:t xml:space="preserve">In conclusion, this article appears to be trustworthy and reliable due to its objective presentation of data and lack of bias or unsupported claims.</w:t>
      </w:r>
    </w:p>
    <w:p>
      <w:pPr>
        <w:pStyle w:val="Heading1"/>
      </w:pPr>
      <w:bookmarkStart w:id="5" w:name="_Toc5"/>
      <w:r>
        <w:t>Topics for further research:</w:t>
      </w:r>
      <w:bookmarkEnd w:id="5"/>
    </w:p>
    <w:p>
      <w:pPr>
        <w:spacing w:after="0"/>
        <w:numPr>
          <w:ilvl w:val="0"/>
          <w:numId w:val="2"/>
        </w:numPr>
      </w:pPr>
      <w:r>
        <w:rPr/>
        <w:t xml:space="preserve">Humic acid biodegradation</w:t>
      </w:r>
    </w:p>
    <w:p>
      <w:pPr>
        <w:spacing w:after="0"/>
        <w:numPr>
          <w:ilvl w:val="0"/>
          <w:numId w:val="2"/>
        </w:numPr>
      </w:pPr>
      <w:r>
        <w:rPr/>
        <w:t xml:space="preserve">Soil organic carbon content</w:t>
      </w:r>
    </w:p>
    <w:p>
      <w:pPr>
        <w:spacing w:after="0"/>
        <w:numPr>
          <w:ilvl w:val="0"/>
          <w:numId w:val="2"/>
        </w:numPr>
      </w:pPr>
      <w:r>
        <w:rPr/>
        <w:t xml:space="preserve">Pyrolysis-gas chromatography-mass spectrometry</w:t>
      </w:r>
    </w:p>
    <w:p>
      <w:pPr>
        <w:spacing w:after="0"/>
        <w:numPr>
          <w:ilvl w:val="0"/>
          <w:numId w:val="2"/>
        </w:numPr>
      </w:pPr>
      <w:r>
        <w:rPr/>
        <w:t xml:space="preserve">Surface density plots</w:t>
      </w:r>
    </w:p>
    <w:p>
      <w:pPr>
        <w:spacing w:after="0"/>
        <w:numPr>
          <w:ilvl w:val="0"/>
          <w:numId w:val="2"/>
        </w:numPr>
      </w:pPr>
      <w:r>
        <w:rPr/>
        <w:t xml:space="preserve">Simple and partial least squares regression</w:t>
      </w:r>
    </w:p>
    <w:p>
      <w:pPr>
        <w:numPr>
          <w:ilvl w:val="0"/>
          <w:numId w:val="2"/>
        </w:numPr>
      </w:pPr>
      <w:r>
        <w:rPr/>
        <w:t xml:space="preserve">Py-GC–MS risks</w:t>
      </w:r>
    </w:p>
    <w:p>
      <w:pPr>
        <w:pStyle w:val="Heading1"/>
      </w:pPr>
      <w:bookmarkStart w:id="6" w:name="_Toc6"/>
      <w:r>
        <w:t>Report location:</w:t>
      </w:r>
      <w:bookmarkEnd w:id="6"/>
    </w:p>
    <w:p>
      <w:hyperlink r:id="rId8" w:history="1">
        <w:r>
          <w:rPr>
            <w:color w:val="2980b9"/>
            <w:u w:val="single"/>
          </w:rPr>
          <w:t xml:space="preserve">https://www.fullpicture.app/item/57ad9ec9518299bdc0bd4baa0af97035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88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1967317317752" TargetMode="External"/><Relationship Id="rId8" Type="http://schemas.openxmlformats.org/officeDocument/2006/relationships/hyperlink" Target="https://www.fullpicture.app/item/57ad9ec9518299bdc0bd4baa0af97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2023-02-24T02:25:34+01:00</dcterms:created>
  <dcterms:modified xsi:type="dcterms:W3CDTF">2023-02-24T02:25:34+01:00</dcterms:modified>
</cp:coreProperties>
</file>

<file path=docProps/custom.xml><?xml version="1.0" encoding="utf-8"?>
<Properties xmlns="http://schemas.openxmlformats.org/officeDocument/2006/custom-properties" xmlns:vt="http://schemas.openxmlformats.org/officeDocument/2006/docPropsVTypes"/>
</file>