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Does ChatGPT Perform on the Medical Licensing Exams? The Implications of Large Language Models for Medical Education and Knowledge Assessment | medRxiv</w:t>
      </w:r>
      <w:br/>
      <w:hyperlink r:id="rId7" w:history="1">
        <w:r>
          <w:rPr>
            <w:color w:val="2980b9"/>
            <w:u w:val="single"/>
          </w:rPr>
          <w:t xml:space="preserve">https://www.medrxiv.org/content/10.1101/2022.12.23.22283901v1</w:t>
        </w:r>
      </w:hyperlink>
    </w:p>
    <w:p>
      <w:pPr>
        <w:pStyle w:val="Heading1"/>
      </w:pPr>
      <w:bookmarkStart w:id="2" w:name="_Toc2"/>
      <w:r>
        <w:t>Article summary:</w:t>
      </w:r>
      <w:bookmarkEnd w:id="2"/>
    </w:p>
    <w:p>
      <w:pPr>
        <w:jc w:val="both"/>
      </w:pPr>
      <w:r>
        <w:rPr/>
        <w:t xml:space="preserve">1. ChatGPT is a 175 billion parameter natural language processing model which can generate conversation style responses to user input.</w:t>
      </w:r>
    </w:p>
    <w:p>
      <w:pPr>
        <w:jc w:val="both"/>
      </w:pPr>
      <w:r>
        <w:rPr/>
        <w:t xml:space="preserve">2. The performance of ChatGPT was evaluated on questions within the scope of United States Medical Licensing Examination (USMLE) Step 1 and Step 2 exams, with accuracies of 44%, 42%, 64.4%, and 57.8%.</w:t>
      </w:r>
    </w:p>
    <w:p>
      <w:pPr>
        <w:jc w:val="both"/>
      </w:pPr>
      <w:r>
        <w:rPr/>
        <w:t xml:space="preserve">3. ChatGPT marks a significant improvement in natural language processing models on the tasks of medical question answering, and has potential applications as a medical education tool.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Does ChatGPT Perform on the Medical Licensing Exams? The Implications of Large Language Models for Medical Education and Knowledge Assessment” is an interesting exploration into the potential use of large language models for medical education and knowledge assessment. The authors evaluate the performance of ChatGPT on questions within the scope of United States Medical Licensing Examination (USMLE) Step 1 and Step 2 exams, finding that it achieved accuracies of 44%, 42%, 64.4%, and 57.8%. They also found that logical justification for ChatGPT’s answer selection was present in 100% of outputs, internal information to the question was present in &gt;90% of all questions, and external information to the question was respectively 54.5% and 27% lower for incorrect relative to correct answers on two datasets (P&lt;=.001). </w:t>
      </w:r>
    </w:p>
    <w:p>
      <w:pPr>
        <w:jc w:val="both"/>
      </w:pPr>
      <w:r>
        <w:rPr/>
        <w:t xml:space="preserve">The article is generally well-written, clear, concise, and easy to understand; however, there are some areas where it could be improved upon in terms of trustworthiness and reliability. For example, while the authors do provide evidence from four datasets to support their claims about ChatGPT’s performance, they do not provide any evidence or discussion regarding how these datasets were chosen or why they are representative samples for evaluating ChatGPT’s performance on medical licensing exams. Additionally, while they do discuss potential applications for ChatGPT as a medical education tool, they do not explore any potential risks associated with using such a tool or discuss any ethical considerations that should be taken into account when using such technology in medical education settings. Furthermore, while they note that research reported in this publication was supported by the National Institute of Diabetes And Digestive And Kidney Diseases of the National Institutes of Health under Award Number T35DK104689., they do not provide any further details about this funding source or its implications for their research findings or conclusions drawn from them. </w:t>
      </w:r>
    </w:p>
    <w:p>
      <w:pPr>
        <w:jc w:val="both"/>
      </w:pPr>
      <w:r>
        <w:rPr/>
        <w:t xml:space="preserve">In conclusion, while this article provides an interesting exploration into the potential use of large language models for medical education and knowledge assessment, there are some areas where it could be improved upon in terms of trustworthiness and reliability by providing more evidence regarding dataset selection criteria as well as exploring potential risks associated with using such technology in medical education settings.</w:t>
      </w:r>
    </w:p>
    <w:p>
      <w:pPr>
        <w:pStyle w:val="Heading1"/>
      </w:pPr>
      <w:bookmarkStart w:id="5" w:name="_Toc5"/>
      <w:r>
        <w:t>Topics for further research:</w:t>
      </w:r>
      <w:bookmarkEnd w:id="5"/>
    </w:p>
    <w:p>
      <w:pPr>
        <w:spacing w:after="0"/>
        <w:numPr>
          <w:ilvl w:val="0"/>
          <w:numId w:val="2"/>
        </w:numPr>
      </w:pPr>
      <w:r>
        <w:rPr/>
        <w:t xml:space="preserve">Ethical considerations for using large language models in medical education</w:t>
      </w:r>
    </w:p>
    <w:p>
      <w:pPr>
        <w:spacing w:after="0"/>
        <w:numPr>
          <w:ilvl w:val="0"/>
          <w:numId w:val="2"/>
        </w:numPr>
      </w:pPr>
      <w:r>
        <w:rPr/>
        <w:t xml:space="preserve">Risks associated with using large language models in medical education</w:t>
      </w:r>
    </w:p>
    <w:p>
      <w:pPr>
        <w:spacing w:after="0"/>
        <w:numPr>
          <w:ilvl w:val="0"/>
          <w:numId w:val="2"/>
        </w:numPr>
      </w:pPr>
      <w:r>
        <w:rPr/>
        <w:t xml:space="preserve">Funding sources for research on large language models in medical education</w:t>
      </w:r>
    </w:p>
    <w:p>
      <w:pPr>
        <w:spacing w:after="0"/>
        <w:numPr>
          <w:ilvl w:val="0"/>
          <w:numId w:val="2"/>
        </w:numPr>
      </w:pPr>
      <w:r>
        <w:rPr/>
        <w:t xml:space="preserve">Dataset selection criteria for evaluating large language models</w:t>
      </w:r>
    </w:p>
    <w:p>
      <w:pPr>
        <w:spacing w:after="0"/>
        <w:numPr>
          <w:ilvl w:val="0"/>
          <w:numId w:val="2"/>
        </w:numPr>
      </w:pPr>
      <w:r>
        <w:rPr/>
        <w:t xml:space="preserve">Implications of large language models for medical knowledge assessment</w:t>
      </w:r>
    </w:p>
    <w:p>
      <w:pPr>
        <w:numPr>
          <w:ilvl w:val="0"/>
          <w:numId w:val="2"/>
        </w:numPr>
      </w:pPr>
      <w:r>
        <w:rPr/>
        <w:t xml:space="preserve">Accuracy of large language models on medical licensing exams</w:t>
      </w:r>
    </w:p>
    <w:p>
      <w:pPr>
        <w:pStyle w:val="Heading1"/>
      </w:pPr>
      <w:bookmarkStart w:id="6" w:name="_Toc6"/>
      <w:r>
        <w:t>Report location:</w:t>
      </w:r>
      <w:bookmarkEnd w:id="6"/>
    </w:p>
    <w:p>
      <w:hyperlink r:id="rId8" w:history="1">
        <w:r>
          <w:rPr>
            <w:color w:val="2980b9"/>
            <w:u w:val="single"/>
          </w:rPr>
          <w:t xml:space="preserve">https://www.fullpicture.app/item/57c3850c0c289b39b477a8516e595e67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CF1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drxiv.org/content/10.1101/2022.12.23.22283901v1" TargetMode="External"/><Relationship Id="rId8" Type="http://schemas.openxmlformats.org/officeDocument/2006/relationships/hyperlink" Target="https://www.fullpicture.app/item/57c3850c0c289b39b477a8516e595e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2023-02-23T04:15:36+01:00</dcterms:created>
  <dcterms:modified xsi:type="dcterms:W3CDTF">2023-02-23T04:15:36+01:00</dcterms:modified>
</cp:coreProperties>
</file>

<file path=docProps/custom.xml><?xml version="1.0" encoding="utf-8"?>
<Properties xmlns="http://schemas.openxmlformats.org/officeDocument/2006/custom-properties" xmlns:vt="http://schemas.openxmlformats.org/officeDocument/2006/docPropsVTypes"/>
</file>