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Sunburn frequency and risk and protective factors: a cross-sectional survey - PMC</w:t>
      </w:r>
      <w:br/>
      <w:hyperlink r:id="rId7" w:history="1">
        <w:r>
          <w:rPr>
            <w:color w:val="2980b9"/>
            <w:u w:val="single"/>
          </w:rPr>
          <w:t xml:space="preserve">https://www.ncbi.nlm.nih.gov/pmc/articles/PMC8281353/</w:t>
        </w:r>
      </w:hyperlink>
    </w:p>
    <w:p>
      <w:pPr>
        <w:pStyle w:val="Heading1"/>
      </w:pPr>
      <w:bookmarkStart w:id="2" w:name="_Toc2"/>
      <w:r>
        <w:t>Article summary:</w:t>
      </w:r>
      <w:bookmarkEnd w:id="2"/>
    </w:p>
    <w:p>
      <w:pPr>
        <w:jc w:val="both"/>
      </w:pPr>
      <w:r>
        <w:rPr/>
        <w:t xml:space="preserve">1. This research aims to determine an association between demographic characteristics and outdoor sunburn frequency, as well as sunburn frequency and sun-related risk and protective factors.</w:t>
      </w:r>
    </w:p>
    <w:p>
      <w:pPr>
        <w:jc w:val="both"/>
      </w:pPr>
      <w:r>
        <w:rPr/>
        <w:t xml:space="preserve">2. Younger, non-Hispanic White respondents were more likely to report sunburns, while those with higher income were more likely to report any sunburn but less likely to report frequent sunburns. Females were less likely to report frequent sunburns.</w:t>
      </w:r>
    </w:p>
    <w:p>
      <w:pPr>
        <w:jc w:val="both"/>
      </w:pPr>
      <w:r>
        <w:rPr/>
        <w:t xml:space="preserve">3. Sun-protection interventions targeting higher-risk demographics during time spent outdoors, at sporting events, and during other day-to-day activities may be beneficial.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“Sunburn Frequency and Risk and Protective Factors: A Cross-Sectional Survey” is a reliable source of information on the topic of skin cancer prevention. The study was conducted using data from the Health Information National Trends Survey 5 (HINTS 5) Cycle 3 which is a nationally representative survey that provides reliable data on the topic of skin cancer prevention. The study used multivariable analysis to address potential confounding when assessing demographic factors associated with sunburn frequency. Additionally, the study provided insight into risk and protective behaviors for those who did not burn which could be useful in guiding public health interventions. </w:t>
      </w:r>
    </w:p>
    <w:p>
      <w:pPr>
        <w:jc w:val="both"/>
      </w:pPr>
      <w:r>
        <w:rPr/>
        <w:t xml:space="preserve">However, there are some potential biases in the article that should be noted. For example, the study only looked at demographic characteristics associated with outdoor sunburn frequency rather than looking at other factors such as lifestyle or environmental factors that could also influence one’s risk of getting a sunburn. Additionally, the study did not explore counterarguments or present both sides equally which could lead to a one-sided reporting of results or unsupported claims being made in the article. Furthermore, there was no mention of possible risks associated with engaging in certain activities such as tanning or spending too much time outdoors without proper protection from the sun which could lead readers to believe that these activities are safe when they may not be so in reality. </w:t>
      </w:r>
    </w:p>
    <w:p>
      <w:pPr>
        <w:jc w:val="both"/>
      </w:pPr>
      <w:r>
        <w:rPr/>
        <w:t xml:space="preserve">In conclusion, this article is a reliable source of information on skin cancer prevention but it should be read critically due to potential biases such as one-sided reporting or unsupported claims being made in the article as well as missing points of consideration or evidence for claims made and unexplored counterarguments which could lead readers astray if they are not aware of them beforehand.</w:t>
      </w:r>
    </w:p>
    <w:p>
      <w:pPr>
        <w:pStyle w:val="Heading1"/>
      </w:pPr>
      <w:bookmarkStart w:id="5" w:name="_Toc5"/>
      <w:r>
        <w:t>Topics for further research:</w:t>
      </w:r>
      <w:bookmarkEnd w:id="5"/>
    </w:p>
    <w:p>
      <w:pPr>
        <w:spacing w:after="0"/>
        <w:numPr>
          <w:ilvl w:val="0"/>
          <w:numId w:val="2"/>
        </w:numPr>
      </w:pPr>
      <w:r>
        <w:rPr/>
        <w:t xml:space="preserve">Sunburn prevention strategies</w:t>
      </w:r>
    </w:p>
    <w:p>
      <w:pPr>
        <w:spacing w:after="0"/>
        <w:numPr>
          <w:ilvl w:val="0"/>
          <w:numId w:val="2"/>
        </w:numPr>
      </w:pPr>
      <w:r>
        <w:rPr/>
        <w:t xml:space="preserve">Tanning risks</w:t>
      </w:r>
    </w:p>
    <w:p>
      <w:pPr>
        <w:spacing w:after="0"/>
        <w:numPr>
          <w:ilvl w:val="0"/>
          <w:numId w:val="2"/>
        </w:numPr>
      </w:pPr>
      <w:r>
        <w:rPr/>
        <w:t xml:space="preserve">Environmental factors associated with sunburn</w:t>
      </w:r>
    </w:p>
    <w:p>
      <w:pPr>
        <w:spacing w:after="0"/>
        <w:numPr>
          <w:ilvl w:val="0"/>
          <w:numId w:val="2"/>
        </w:numPr>
      </w:pPr>
      <w:r>
        <w:rPr/>
        <w:t xml:space="preserve">Lifestyle factors associated with sunburn</w:t>
      </w:r>
    </w:p>
    <w:p>
      <w:pPr>
        <w:spacing w:after="0"/>
        <w:numPr>
          <w:ilvl w:val="0"/>
          <w:numId w:val="2"/>
        </w:numPr>
      </w:pPr>
      <w:r>
        <w:rPr/>
        <w:t xml:space="preserve">Public health interventions for sunburn prevention</w:t>
      </w:r>
    </w:p>
    <w:p>
      <w:pPr>
        <w:numPr>
          <w:ilvl w:val="0"/>
          <w:numId w:val="2"/>
        </w:numPr>
      </w:pPr>
      <w:r>
        <w:rPr/>
        <w:t xml:space="preserve">Counterarguments to sunburn prevention</w:t>
      </w:r>
    </w:p>
    <w:p>
      <w:pPr>
        <w:pStyle w:val="Heading1"/>
      </w:pPr>
      <w:bookmarkStart w:id="6" w:name="_Toc6"/>
      <w:r>
        <w:t>Report location:</w:t>
      </w:r>
      <w:bookmarkEnd w:id="6"/>
    </w:p>
    <w:p>
      <w:hyperlink r:id="rId8" w:history="1">
        <w:r>
          <w:rPr>
            <w:color w:val="2980b9"/>
            <w:u w:val="single"/>
          </w:rPr>
          <w:t xml:space="preserve">https://www.fullpicture.app/item/57eb68ce12cdb44154a110c74a8f5733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B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81353/" TargetMode="External"/><Relationship Id="rId8" Type="http://schemas.openxmlformats.org/officeDocument/2006/relationships/hyperlink" Target="https://www.fullpicture.app/item/57eb68ce12cdb44154a110c74a8f57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2023-02-21T17:41:29+01:00</dcterms:created>
  <dcterms:modified xsi:type="dcterms:W3CDTF">2023-02-21T17:41:29+01:00</dcterms:modified>
</cp:coreProperties>
</file>

<file path=docProps/custom.xml><?xml version="1.0" encoding="utf-8"?>
<Properties xmlns="http://schemas.openxmlformats.org/officeDocument/2006/custom-properties" xmlns:vt="http://schemas.openxmlformats.org/officeDocument/2006/docPropsVTypes"/>
</file>