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 Sheet for Pet Owners and Veterinarians about Potential Adverse Events Associated with Isoxazoline Flea and Tick Products | FDA</w:t>
      </w:r>
      <w:br/>
      <w:hyperlink r:id="rId7" w:history="1">
        <w:r>
          <w:rPr>
            <w:color w:val="2980b9"/>
            <w:u w:val="single"/>
          </w:rPr>
          <w:t xml:space="preserve">https://www.fda.gov/animal-veterinary/animal-health-literacy/fact-sheet-pet-owners-and-veterinarians-about-potential-adverse-events-associated-isoxazoline-flea</w:t>
        </w:r>
      </w:hyperlink>
    </w:p>
    <w:p>
      <w:pPr>
        <w:pStyle w:val="Heading1"/>
      </w:pPr>
      <w:bookmarkStart w:id="2" w:name="_Toc2"/>
      <w:r>
        <w:t>Article summary:</w:t>
      </w:r>
      <w:bookmarkEnd w:id="2"/>
    </w:p>
    <w:p>
      <w:pPr>
        <w:jc w:val="both"/>
      </w:pPr>
      <w:r>
        <w:rPr/>
        <w:t xml:space="preserve">1. The FDA is warning pet owners and veterinarians about potential neurologic adverse events in dogs and cats treated with isoxazoline flea and tick products.</w:t>
      </w:r>
    </w:p>
    <w:p>
      <w:pPr>
        <w:jc w:val="both"/>
      </w:pPr>
      <w:r>
        <w:rPr/>
        <w:t xml:space="preserve">2. Although most pets haven't had adverse reactions, some have experienced muscle tremors, ataxia, and seizures.</w:t>
      </w:r>
    </w:p>
    <w:p>
      <w:pPr>
        <w:jc w:val="both"/>
      </w:pPr>
      <w:r>
        <w:rPr/>
        <w:t xml:space="preserve">3. Pet owners should consult with their veterinarian to review their pet's medical history before choosing a flea and tick product, and report any adverse events to the manufacturer or FDA.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"Fact Sheet for Pet Owners and Veterinarians about Potential Adverse Events Associated with Isoxazoline Flea and Tick Products" provides important information about the potential risks associated with using isoxazoline flea and tick products in dogs and cats. The article highlights that while these products have been deemed safe and effective, they have been associated with neurologic adverse reactions such as muscle tremors, ataxia, and seizures in some animals.</w:t>
      </w:r>
    </w:p>
    <w:p>
      <w:pPr>
        <w:jc w:val="both"/>
      </w:pPr>
      <w:r>
        <w:rPr/>
        <w:t xml:space="preserve"/>
      </w:r>
    </w:p>
    <w:p>
      <w:pPr>
        <w:jc w:val="both"/>
      </w:pPr>
      <w:r>
        <w:rPr/>
        <w:t xml:space="preserve">The article provides a list of FDA-approved drugs in the isoxazoline class, including Bravecto, Credelio, Nexgard, Simparica, Simparica Trio, and Revolution Plus. These products are approved for the treatment and prevention of flea infestations, control of tick infestations, ear mite infestations, gastrointestinal parasite infections, and prevention of heartworm disease.</w:t>
      </w:r>
    </w:p>
    <w:p>
      <w:pPr>
        <w:jc w:val="both"/>
      </w:pPr>
      <w:r>
        <w:rPr/>
        <w:t xml:space="preserve"/>
      </w:r>
    </w:p>
    <w:p>
      <w:pPr>
        <w:jc w:val="both"/>
      </w:pPr>
      <w:r>
        <w:rPr/>
        <w:t xml:space="preserve">One potential bias in the article is that it presents only one side of the argument - the potential risks associated with using isoxazoline flea and tick products. While it is important to inform pet owners and veterinarians about these risks, it would also be helpful to provide information on the benefits of using these products. For example, they can effectively prevent fleas and ticks from infesting pets which can lead to serious health problems.</w:t>
      </w:r>
    </w:p>
    <w:p>
      <w:pPr>
        <w:jc w:val="both"/>
      </w:pPr>
      <w:r>
        <w:rPr/>
        <w:t xml:space="preserve"/>
      </w:r>
    </w:p>
    <w:p>
      <w:pPr>
        <w:jc w:val="both"/>
      </w:pPr>
      <w:r>
        <w:rPr/>
        <w:t xml:space="preserve">Another missing point of consideration in the article is whether there are any factors that increase an animal's risk for experiencing adverse events when using isoxazoline flea and tick products. It would be helpful to know if certain breeds or ages of animals are more susceptible to these adverse reactions.</w:t>
      </w:r>
    </w:p>
    <w:p>
      <w:pPr>
        <w:jc w:val="both"/>
      </w:pPr>
      <w:r>
        <w:rPr/>
        <w:t xml:space="preserve"/>
      </w:r>
    </w:p>
    <w:p>
      <w:pPr>
        <w:jc w:val="both"/>
      </w:pPr>
      <w:r>
        <w:rPr/>
        <w:t xml:space="preserve">The article does provide information on what pet owners should do if their pet experiences an adverse drug event while using an isoxazoline product. They should consult their veterinarian immediately and report the event to either the manufacturer or directly to the FDA.</w:t>
      </w:r>
    </w:p>
    <w:p>
      <w:pPr>
        <w:jc w:val="both"/>
      </w:pPr>
      <w:r>
        <w:rPr/>
        <w:t xml:space="preserve"/>
      </w:r>
    </w:p>
    <w:p>
      <w:pPr>
        <w:jc w:val="both"/>
      </w:pPr>
      <w:r>
        <w:rPr/>
        <w:t xml:space="preserve">Overall, while this article provides important information about potential risks associated with using isoxazoline flea and tick products, it could benefit from presenting a more balanced view of the benefits and risks of using these products. It would also be helpful to provide more information on factors that may increase an animal's risk for experiencing adverse events.</w:t>
      </w:r>
    </w:p>
    <w:p>
      <w:pPr>
        <w:pStyle w:val="Heading1"/>
      </w:pPr>
      <w:bookmarkStart w:id="5" w:name="_Toc5"/>
      <w:r>
        <w:t>Topics for further research:</w:t>
      </w:r>
      <w:bookmarkEnd w:id="5"/>
    </w:p>
    <w:p>
      <w:pPr>
        <w:spacing w:after="0"/>
        <w:numPr>
          <w:ilvl w:val="0"/>
          <w:numId w:val="2"/>
        </w:numPr>
      </w:pPr>
      <w:r>
        <w:rPr/>
        <w:t xml:space="preserve">Benefits of using isoxazoline flea and tick products in pets
</w:t>
      </w:r>
    </w:p>
    <w:p>
      <w:pPr>
        <w:spacing w:after="0"/>
        <w:numPr>
          <w:ilvl w:val="0"/>
          <w:numId w:val="2"/>
        </w:numPr>
      </w:pPr>
      <w:r>
        <w:rPr/>
        <w:t xml:space="preserve">Effectiveness of isoxazoline products in preventing flea and tick infestations
</w:t>
      </w:r>
    </w:p>
    <w:p>
      <w:pPr>
        <w:spacing w:after="0"/>
        <w:numPr>
          <w:ilvl w:val="0"/>
          <w:numId w:val="2"/>
        </w:numPr>
      </w:pPr>
      <w:r>
        <w:rPr/>
        <w:t xml:space="preserve">Factors that increase an animal's risk for adverse events with isoxazoline products
</w:t>
      </w:r>
    </w:p>
    <w:p>
      <w:pPr>
        <w:spacing w:after="0"/>
        <w:numPr>
          <w:ilvl w:val="0"/>
          <w:numId w:val="2"/>
        </w:numPr>
      </w:pPr>
      <w:r>
        <w:rPr/>
        <w:t xml:space="preserve">Comparison of isoxazoline products with other flea and tick prevention methods
</w:t>
      </w:r>
    </w:p>
    <w:p>
      <w:pPr>
        <w:spacing w:after="0"/>
        <w:numPr>
          <w:ilvl w:val="0"/>
          <w:numId w:val="2"/>
        </w:numPr>
      </w:pPr>
      <w:r>
        <w:rPr/>
        <w:t xml:space="preserve">Long-term effects of using isoxazoline products in pets
</w:t>
      </w:r>
    </w:p>
    <w:p>
      <w:pPr>
        <w:numPr>
          <w:ilvl w:val="0"/>
          <w:numId w:val="2"/>
        </w:numPr>
      </w:pPr>
      <w:r>
        <w:rPr/>
        <w:t xml:space="preserve">Safety measures to prevent adverse events when using isoxazoline products in pets</w:t>
      </w:r>
    </w:p>
    <w:p>
      <w:pPr>
        <w:pStyle w:val="Heading1"/>
      </w:pPr>
      <w:bookmarkStart w:id="6" w:name="_Toc6"/>
      <w:r>
        <w:t>Report location:</w:t>
      </w:r>
      <w:bookmarkEnd w:id="6"/>
    </w:p>
    <w:p>
      <w:hyperlink r:id="rId8" w:history="1">
        <w:r>
          <w:rPr>
            <w:color w:val="2980b9"/>
            <w:u w:val="single"/>
          </w:rPr>
          <w:t xml:space="preserve">https://www.fullpicture.app/item/581d92cd582a8aca730a5c1aa98bf5e4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1C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da.gov/animal-veterinary/animal-health-literacy/fact-sheet-pet-owners-and-veterinarians-about-potential-adverse-events-associated-isoxazoline-flea" TargetMode="External"/><Relationship Id="rId8" Type="http://schemas.openxmlformats.org/officeDocument/2006/relationships/hyperlink" Target="https://www.fullpicture.app/item/581d92cd582a8aca730a5c1aa98bf5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2023-12-10T10:48:39+01:00</dcterms:created>
  <dcterms:modified xsi:type="dcterms:W3CDTF">2023-12-10T10:48:39+01:00</dcterms:modified>
</cp:coreProperties>
</file>

<file path=docProps/custom.xml><?xml version="1.0" encoding="utf-8"?>
<Properties xmlns="http://schemas.openxmlformats.org/officeDocument/2006/custom-properties" xmlns:vt="http://schemas.openxmlformats.org/officeDocument/2006/docPropsVTypes"/>
</file>