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genomics can help biodiversity conservation - ScienceDirect</w:t>
      </w:r>
      <w:br/>
      <w:hyperlink r:id="rId7" w:history="1">
        <w:r>
          <w:rPr>
            <w:color w:val="2980b9"/>
            <w:u w:val="single"/>
          </w:rPr>
          <w:t xml:space="preserve">https://www.sciencedirect.com/science/article/pii/S0168952523000203?via%3Dihub=</w:t>
        </w:r>
      </w:hyperlink>
    </w:p>
    <w:p>
      <w:pPr>
        <w:pStyle w:val="Heading1"/>
      </w:pPr>
      <w:bookmarkStart w:id="2" w:name="_Toc2"/>
      <w:r>
        <w:t>Article summary:</w:t>
      </w:r>
      <w:bookmarkEnd w:id="2"/>
    </w:p>
    <w:p>
      <w:pPr>
        <w:jc w:val="both"/>
      </w:pPr>
      <w:r>
        <w:rPr/>
        <w:t xml:space="preserve">1. Genomics provides effective tools to characterize biodiversity, but the full implementation of genomic techniques in practical conservation is still limited.</w:t>
      </w:r>
    </w:p>
    <w:p>
      <w:pPr>
        <w:jc w:val="both"/>
      </w:pPr>
      <w:r>
        <w:rPr/>
        <w:t xml:space="preserve">2. Reference genomes, in conjunction with population genomic data, can contribute to biodiversity monitoring, conservation, and restoration efforts.</w:t>
      </w:r>
    </w:p>
    <w:p>
      <w:pPr>
        <w:jc w:val="both"/>
      </w:pPr>
      <w:r>
        <w:rPr/>
        <w:t xml:space="preserve">3. There is a need for increased integration of reference genomes and population genomics data into interdisciplinary conservation efforts to fully unlock the potential of genomics in safeguarding global biodiversity.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Genomics Can Help Biodiversity Conservation” is an informative overview of how genomics can be used to help protect and conserve global biodiversity. The article provides a comprehensive review of the main approaches and applications in biodiversity and conservation genomics, including DNA barcoding/metabarcoding, reduced representation DNA sequencing, transcriptome sequencing (RNA-Seq), and whole-genome resequencing. It also discusses the advantages and limitations of each approach as well as their cost implications. </w:t>
      </w:r>
    </w:p>
    <w:p>
      <w:pPr>
        <w:jc w:val="both"/>
      </w:pPr>
      <w:r>
        <w:rPr/>
        <w:t xml:space="preserve">The article is written by experts in the field who have extensive experience in this area and thus it can be considered reliable and trustworthy. The authors provide detailed information on each approach discussed as well as case studies that illustrate how reference genomes can facilitate biodiversity research and conservation across the tree of life. Furthermore, they provide an overview on how genomics can help biodiversity conservation which should be helpful to both conservationists who are not experts in genomics as well as genomicists without a conservation biology background interested in engaging with conservation genomics research. </w:t>
      </w:r>
    </w:p>
    <w:p>
      <w:pPr>
        <w:jc w:val="both"/>
      </w:pPr>
      <w:r>
        <w:rPr/>
        <w:t xml:space="preserve">The article does not present any one-sided reporting or unsupported claims; rather it presents a balanced view on the potential benefits of using genomics for conserving global biodiversity while also highlighting its limitations such as cost implications or technical challenges associated with certain approaches. Additionally, it does not contain any promotional content or partiality towards any particular approach or technology; rather it provides an unbiased overview of all available options for using genomics for conserving global biodiversity. </w:t>
      </w:r>
    </w:p>
    <w:p>
      <w:pPr>
        <w:jc w:val="both"/>
      </w:pPr>
      <w:r>
        <w:rPr/>
        <w:t xml:space="preserve">In conclusion, this article is reliable and trustworthy due to its comprehensive coverage of different approaches for using genomics for conserving global biodiversity as well as its balanced view on both the potential benefits and limitations associated with these approaches.</w:t>
      </w:r>
    </w:p>
    <w:p>
      <w:pPr>
        <w:pStyle w:val="Heading1"/>
      </w:pPr>
      <w:bookmarkStart w:id="5" w:name="_Toc5"/>
      <w:r>
        <w:t>Topics for further research:</w:t>
      </w:r>
      <w:bookmarkEnd w:id="5"/>
    </w:p>
    <w:p>
      <w:pPr>
        <w:spacing w:after="0"/>
        <w:numPr>
          <w:ilvl w:val="0"/>
          <w:numId w:val="2"/>
        </w:numPr>
      </w:pPr>
      <w:r>
        <w:rPr/>
        <w:t xml:space="preserve">DNA barcoding conservation</w:t>
      </w:r>
    </w:p>
    <w:p>
      <w:pPr>
        <w:spacing w:after="0"/>
        <w:numPr>
          <w:ilvl w:val="0"/>
          <w:numId w:val="2"/>
        </w:numPr>
      </w:pPr>
      <w:r>
        <w:rPr/>
        <w:t xml:space="preserve">Reduced representation DNA sequencing</w:t>
      </w:r>
    </w:p>
    <w:p>
      <w:pPr>
        <w:spacing w:after="0"/>
        <w:numPr>
          <w:ilvl w:val="0"/>
          <w:numId w:val="2"/>
        </w:numPr>
      </w:pPr>
      <w:r>
        <w:rPr/>
        <w:t xml:space="preserve">Transcriptome sequencing conservation</w:t>
      </w:r>
    </w:p>
    <w:p>
      <w:pPr>
        <w:spacing w:after="0"/>
        <w:numPr>
          <w:ilvl w:val="0"/>
          <w:numId w:val="2"/>
        </w:numPr>
      </w:pPr>
      <w:r>
        <w:rPr/>
        <w:t xml:space="preserve">Whole-genome resequencing conservation</w:t>
      </w:r>
    </w:p>
    <w:p>
      <w:pPr>
        <w:spacing w:after="0"/>
        <w:numPr>
          <w:ilvl w:val="0"/>
          <w:numId w:val="2"/>
        </w:numPr>
      </w:pPr>
      <w:r>
        <w:rPr/>
        <w:t xml:space="preserve">Genomics cost implications</w:t>
      </w:r>
    </w:p>
    <w:p>
      <w:pPr>
        <w:numPr>
          <w:ilvl w:val="0"/>
          <w:numId w:val="2"/>
        </w:numPr>
      </w:pPr>
      <w:r>
        <w:rPr/>
        <w:t xml:space="preserve">Technical challenges genomics conservation</w:t>
      </w:r>
    </w:p>
    <w:p>
      <w:pPr>
        <w:pStyle w:val="Heading1"/>
      </w:pPr>
      <w:bookmarkStart w:id="6" w:name="_Toc6"/>
      <w:r>
        <w:t>Report location:</w:t>
      </w:r>
      <w:bookmarkEnd w:id="6"/>
    </w:p>
    <w:p>
      <w:hyperlink r:id="rId8" w:history="1">
        <w:r>
          <w:rPr>
            <w:color w:val="2980b9"/>
            <w:u w:val="single"/>
          </w:rPr>
          <w:t xml:space="preserve">https://www.fullpicture.app/item/582b3ef5024cd465b8c4e77e7ba720b6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FE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952523000203?via%3Dihub=" TargetMode="External"/><Relationship Id="rId8" Type="http://schemas.openxmlformats.org/officeDocument/2006/relationships/hyperlink" Target="https://www.fullpicture.app/item/582b3ef5024cd465b8c4e77e7ba720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2023-02-20T18:24:22+01:00</dcterms:created>
  <dcterms:modified xsi:type="dcterms:W3CDTF">2023-02-20T18:24:22+01:00</dcterms:modified>
</cp:coreProperties>
</file>

<file path=docProps/custom.xml><?xml version="1.0" encoding="utf-8"?>
<Properties xmlns="http://schemas.openxmlformats.org/officeDocument/2006/custom-properties" xmlns:vt="http://schemas.openxmlformats.org/officeDocument/2006/docPropsVTypes"/>
</file>